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25CC2" w14:textId="77777777" w:rsidR="007F69D3" w:rsidRPr="0067583B" w:rsidRDefault="0067583B" w:rsidP="0067583B">
      <w:pPr>
        <w:pStyle w:val="NoSpacing"/>
        <w:jc w:val="center"/>
        <w:rPr>
          <w:b/>
          <w:bCs/>
          <w:sz w:val="28"/>
          <w:szCs w:val="28"/>
        </w:rPr>
      </w:pPr>
      <w:bookmarkStart w:id="0" w:name="_GoBack"/>
      <w:bookmarkEnd w:id="0"/>
      <w:r>
        <w:rPr>
          <w:b/>
          <w:bCs/>
          <w:sz w:val="28"/>
          <w:szCs w:val="28"/>
        </w:rPr>
        <w:t>Fișă ajutătoare pentru</w:t>
      </w:r>
      <w:r w:rsidRPr="0067583B">
        <w:rPr>
          <w:b/>
          <w:bCs/>
          <w:sz w:val="28"/>
          <w:szCs w:val="28"/>
          <w:lang w:val="ro-RO"/>
        </w:rPr>
        <w:t xml:space="preserve"> </w:t>
      </w:r>
      <w:r>
        <w:rPr>
          <w:b/>
          <w:bCs/>
          <w:sz w:val="28"/>
          <w:szCs w:val="28"/>
          <w:lang w:val="ro-RO"/>
        </w:rPr>
        <w:t>„</w:t>
      </w:r>
      <w:r w:rsidRPr="0067583B">
        <w:rPr>
          <w:b/>
          <w:bCs/>
          <w:sz w:val="28"/>
          <w:szCs w:val="28"/>
          <w:lang w:val="ro-RO"/>
        </w:rPr>
        <w:t>Deșeurometru</w:t>
      </w:r>
      <w:r>
        <w:rPr>
          <w:b/>
          <w:bCs/>
          <w:sz w:val="28"/>
          <w:szCs w:val="28"/>
          <w:lang w:val="ro-RO"/>
        </w:rPr>
        <w:t>”</w:t>
      </w:r>
    </w:p>
    <w:p w14:paraId="4D4D8BA4" w14:textId="77777777" w:rsidR="007F69D3" w:rsidRDefault="007F69D3" w:rsidP="0067583B">
      <w:pPr>
        <w:pStyle w:val="NoSpacing"/>
      </w:pPr>
    </w:p>
    <w:p w14:paraId="32F2F483" w14:textId="77777777" w:rsidR="00F447F5" w:rsidRPr="0067583B" w:rsidRDefault="00F447F5" w:rsidP="0067583B">
      <w:pPr>
        <w:pStyle w:val="NoSpacing"/>
      </w:pPr>
    </w:p>
    <w:p w14:paraId="2D9B0894" w14:textId="77777777" w:rsidR="00F447F5" w:rsidRDefault="00F447F5" w:rsidP="00F447F5">
      <w:pPr>
        <w:pStyle w:val="NoSpacing"/>
        <w:ind w:firstLine="720"/>
        <w:jc w:val="both"/>
        <w:rPr>
          <w:lang w:val="ro-RO"/>
        </w:rPr>
      </w:pPr>
      <w:r w:rsidRPr="00F447F5">
        <w:rPr>
          <w:b/>
          <w:bCs/>
          <w:lang w:val="ro-RO"/>
        </w:rPr>
        <w:t>Deșeurometrul</w:t>
      </w:r>
      <w:r w:rsidR="0067583B">
        <w:rPr>
          <w:lang w:val="ro-RO"/>
        </w:rPr>
        <w:t xml:space="preserve"> este un joc educativ în care participanții primesc provocarea să aranjeze</w:t>
      </w:r>
      <w:r>
        <w:rPr>
          <w:lang w:val="ro-RO"/>
        </w:rPr>
        <w:t xml:space="preserve"> o serie de deșeuri în funcție de gradul de toxicitate. Deșeurile cele mai puțin dăunătoare sunt cele care se biodegradează cel mai repede, urmează cele care se reciclează ușor, iar cele mai periculoase sunt cele cu grad înalt de toxicitate, care pot pune în pericol viața oamenilor și a animalelor. </w:t>
      </w:r>
    </w:p>
    <w:p w14:paraId="2FA4D814" w14:textId="77777777" w:rsidR="00F447F5" w:rsidRDefault="00F447F5" w:rsidP="00F447F5">
      <w:pPr>
        <w:pStyle w:val="NoSpacing"/>
        <w:jc w:val="both"/>
        <w:rPr>
          <w:lang w:val="ro-RO"/>
        </w:rPr>
      </w:pPr>
      <w:r>
        <w:rPr>
          <w:lang w:val="ro-RO"/>
        </w:rPr>
        <w:tab/>
      </w:r>
      <w:r w:rsidRPr="00F447F5">
        <w:rPr>
          <w:b/>
          <w:bCs/>
          <w:lang w:val="ro-RO"/>
        </w:rPr>
        <w:t>Kitul original</w:t>
      </w:r>
      <w:r>
        <w:rPr>
          <w:lang w:val="ro-RO"/>
        </w:rPr>
        <w:t xml:space="preserve"> pentru Deșeurometru are 15 obiecte din materiale diferite, dar vă puteți face și un kit mai restrâns, format din cele mai comune tipuri de deșeuri. Mai jos găsiți ordinea corectă a materialelor folosite în cadrul jocului, 1 fiind cel mai toxic și 15 cel mai puțin toxic. </w:t>
      </w:r>
      <w:r w:rsidR="00C60EE7">
        <w:rPr>
          <w:lang w:val="ro-RO"/>
        </w:rPr>
        <w:t xml:space="preserve">Cele marcate cu roșu sunt esențiale pentru un kit, celelalte sunt opționale. </w:t>
      </w:r>
    </w:p>
    <w:p w14:paraId="62024796" w14:textId="77777777" w:rsidR="00F447F5" w:rsidRDefault="00F447F5" w:rsidP="0067583B">
      <w:pPr>
        <w:pStyle w:val="NoSpacing"/>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468"/>
        <w:gridCol w:w="5372"/>
      </w:tblGrid>
      <w:tr w:rsidR="00F447F5" w:rsidRPr="008853B8" w14:paraId="01EF8AE2" w14:textId="77777777" w:rsidTr="008853B8">
        <w:tc>
          <w:tcPr>
            <w:tcW w:w="556" w:type="dxa"/>
            <w:shd w:val="clear" w:color="auto" w:fill="auto"/>
          </w:tcPr>
          <w:p w14:paraId="0C813AE9" w14:textId="77777777" w:rsidR="00F447F5" w:rsidRPr="008853B8" w:rsidRDefault="00F447F5" w:rsidP="008853B8">
            <w:pPr>
              <w:pStyle w:val="NoSpacing"/>
              <w:jc w:val="center"/>
              <w:rPr>
                <w:b/>
                <w:bCs/>
                <w:lang w:val="ro-RO"/>
              </w:rPr>
            </w:pPr>
            <w:r w:rsidRPr="008853B8">
              <w:rPr>
                <w:b/>
                <w:bCs/>
                <w:lang w:val="ro-RO"/>
              </w:rPr>
              <w:t>Nr.</w:t>
            </w:r>
          </w:p>
        </w:tc>
        <w:tc>
          <w:tcPr>
            <w:tcW w:w="3521" w:type="dxa"/>
            <w:shd w:val="clear" w:color="auto" w:fill="auto"/>
          </w:tcPr>
          <w:p w14:paraId="54BDA1F5" w14:textId="77777777" w:rsidR="00F447F5" w:rsidRPr="008853B8" w:rsidRDefault="00F447F5" w:rsidP="008853B8">
            <w:pPr>
              <w:pStyle w:val="NoSpacing"/>
              <w:jc w:val="center"/>
              <w:rPr>
                <w:b/>
                <w:bCs/>
                <w:lang w:val="ro-RO"/>
              </w:rPr>
            </w:pPr>
            <w:r w:rsidRPr="008853B8">
              <w:rPr>
                <w:b/>
                <w:bCs/>
                <w:lang w:val="ro-RO"/>
              </w:rPr>
              <w:t>Material</w:t>
            </w:r>
          </w:p>
        </w:tc>
        <w:tc>
          <w:tcPr>
            <w:tcW w:w="5545" w:type="dxa"/>
            <w:shd w:val="clear" w:color="auto" w:fill="auto"/>
          </w:tcPr>
          <w:p w14:paraId="09FB1F61" w14:textId="77777777" w:rsidR="00F447F5" w:rsidRPr="008853B8" w:rsidRDefault="00F447F5" w:rsidP="008853B8">
            <w:pPr>
              <w:pStyle w:val="NoSpacing"/>
              <w:jc w:val="center"/>
              <w:rPr>
                <w:b/>
                <w:bCs/>
                <w:lang w:val="ro-RO"/>
              </w:rPr>
            </w:pPr>
            <w:r w:rsidRPr="008853B8">
              <w:rPr>
                <w:b/>
                <w:bCs/>
                <w:lang w:val="ro-RO"/>
              </w:rPr>
              <w:t>Argument</w:t>
            </w:r>
          </w:p>
        </w:tc>
      </w:tr>
      <w:tr w:rsidR="00F447F5" w:rsidRPr="008853B8" w14:paraId="6AAE0660" w14:textId="77777777" w:rsidTr="008853B8">
        <w:tc>
          <w:tcPr>
            <w:tcW w:w="556" w:type="dxa"/>
            <w:shd w:val="clear" w:color="auto" w:fill="auto"/>
          </w:tcPr>
          <w:p w14:paraId="5DAFADE2" w14:textId="77777777" w:rsidR="00F447F5" w:rsidRPr="008853B8" w:rsidRDefault="00F447F5" w:rsidP="008853B8">
            <w:pPr>
              <w:pStyle w:val="NoSpacing"/>
              <w:jc w:val="center"/>
              <w:rPr>
                <w:lang w:val="ro-RO"/>
              </w:rPr>
            </w:pPr>
          </w:p>
        </w:tc>
        <w:tc>
          <w:tcPr>
            <w:tcW w:w="3521" w:type="dxa"/>
            <w:shd w:val="clear" w:color="auto" w:fill="auto"/>
          </w:tcPr>
          <w:p w14:paraId="37AE9045" w14:textId="77777777" w:rsidR="00F447F5" w:rsidRPr="008853B8" w:rsidRDefault="00F447F5" w:rsidP="008853B8">
            <w:pPr>
              <w:pStyle w:val="NoSpacing"/>
              <w:jc w:val="center"/>
              <w:rPr>
                <w:lang w:val="ro-RO"/>
              </w:rPr>
            </w:pPr>
          </w:p>
        </w:tc>
        <w:tc>
          <w:tcPr>
            <w:tcW w:w="5545" w:type="dxa"/>
            <w:shd w:val="clear" w:color="auto" w:fill="auto"/>
          </w:tcPr>
          <w:p w14:paraId="3EE17764" w14:textId="77777777" w:rsidR="00F447F5" w:rsidRPr="008853B8" w:rsidRDefault="00F447F5" w:rsidP="008853B8">
            <w:pPr>
              <w:pStyle w:val="NoSpacing"/>
              <w:jc w:val="center"/>
              <w:rPr>
                <w:lang w:val="ro-RO"/>
              </w:rPr>
            </w:pPr>
          </w:p>
        </w:tc>
      </w:tr>
      <w:tr w:rsidR="00F447F5" w:rsidRPr="008853B8" w14:paraId="49BF7AAB" w14:textId="77777777" w:rsidTr="008853B8">
        <w:tc>
          <w:tcPr>
            <w:tcW w:w="556" w:type="dxa"/>
            <w:shd w:val="clear" w:color="auto" w:fill="auto"/>
          </w:tcPr>
          <w:p w14:paraId="313782EB" w14:textId="77777777" w:rsidR="00F447F5" w:rsidRPr="008853B8" w:rsidRDefault="00F447F5" w:rsidP="008853B8">
            <w:pPr>
              <w:pStyle w:val="NoSpacing"/>
              <w:jc w:val="center"/>
              <w:rPr>
                <w:highlight w:val="red"/>
                <w:lang w:val="ro-RO"/>
              </w:rPr>
            </w:pPr>
            <w:r w:rsidRPr="008853B8">
              <w:rPr>
                <w:lang w:val="ro-RO"/>
              </w:rPr>
              <w:t>1</w:t>
            </w:r>
          </w:p>
        </w:tc>
        <w:tc>
          <w:tcPr>
            <w:tcW w:w="3521" w:type="dxa"/>
            <w:shd w:val="clear" w:color="auto" w:fill="auto"/>
          </w:tcPr>
          <w:p w14:paraId="39A63661" w14:textId="77777777" w:rsidR="00F447F5" w:rsidRPr="008853B8" w:rsidRDefault="00F447F5" w:rsidP="008853B8">
            <w:pPr>
              <w:pStyle w:val="NoSpacing"/>
              <w:jc w:val="center"/>
              <w:rPr>
                <w:b/>
                <w:bCs/>
                <w:color w:val="FF0000"/>
                <w:lang w:val="ro-RO"/>
              </w:rPr>
            </w:pPr>
            <w:r w:rsidRPr="008853B8">
              <w:rPr>
                <w:b/>
                <w:bCs/>
                <w:color w:val="FF0000"/>
                <w:lang w:val="ro-RO"/>
              </w:rPr>
              <w:t>BATERII</w:t>
            </w:r>
          </w:p>
        </w:tc>
        <w:tc>
          <w:tcPr>
            <w:tcW w:w="5545" w:type="dxa"/>
            <w:shd w:val="clear" w:color="auto" w:fill="auto"/>
          </w:tcPr>
          <w:p w14:paraId="38810C3E" w14:textId="77777777" w:rsidR="00F447F5" w:rsidRPr="008853B8" w:rsidRDefault="00F447F5" w:rsidP="0067583B">
            <w:pPr>
              <w:pStyle w:val="NoSpacing"/>
              <w:rPr>
                <w:lang w:val="ro-RO"/>
              </w:rPr>
            </w:pPr>
            <w:r w:rsidRPr="008853B8">
              <w:rPr>
                <w:lang w:val="ro-RO"/>
              </w:rPr>
              <w:t>Conțin metale grele (mercur, plumb). Toxice pentru oameni și animale.</w:t>
            </w:r>
          </w:p>
        </w:tc>
      </w:tr>
      <w:tr w:rsidR="00F447F5" w:rsidRPr="008853B8" w14:paraId="5CB19594" w14:textId="77777777" w:rsidTr="008853B8">
        <w:tc>
          <w:tcPr>
            <w:tcW w:w="556" w:type="dxa"/>
            <w:shd w:val="clear" w:color="auto" w:fill="auto"/>
          </w:tcPr>
          <w:p w14:paraId="51D1CB49" w14:textId="77777777" w:rsidR="00F447F5" w:rsidRPr="008853B8" w:rsidRDefault="00F447F5" w:rsidP="008853B8">
            <w:pPr>
              <w:pStyle w:val="NoSpacing"/>
              <w:jc w:val="center"/>
              <w:rPr>
                <w:lang w:val="ro-RO"/>
              </w:rPr>
            </w:pPr>
            <w:r w:rsidRPr="008853B8">
              <w:rPr>
                <w:lang w:val="ro-RO"/>
              </w:rPr>
              <w:t>2</w:t>
            </w:r>
          </w:p>
        </w:tc>
        <w:tc>
          <w:tcPr>
            <w:tcW w:w="3521" w:type="dxa"/>
            <w:shd w:val="clear" w:color="auto" w:fill="auto"/>
          </w:tcPr>
          <w:p w14:paraId="78708F33" w14:textId="77777777" w:rsidR="00F447F5" w:rsidRPr="008853B8" w:rsidRDefault="00F447F5" w:rsidP="008853B8">
            <w:pPr>
              <w:pStyle w:val="NoSpacing"/>
              <w:jc w:val="center"/>
              <w:rPr>
                <w:lang w:val="ro-RO"/>
              </w:rPr>
            </w:pPr>
            <w:r w:rsidRPr="008853B8">
              <w:rPr>
                <w:lang w:val="ro-RO"/>
              </w:rPr>
              <w:t>TELEFOANE, ELECTROCASNICE</w:t>
            </w:r>
          </w:p>
        </w:tc>
        <w:tc>
          <w:tcPr>
            <w:tcW w:w="5545" w:type="dxa"/>
            <w:shd w:val="clear" w:color="auto" w:fill="auto"/>
          </w:tcPr>
          <w:p w14:paraId="11329602" w14:textId="77777777" w:rsidR="00F447F5" w:rsidRPr="008853B8" w:rsidRDefault="00F447F5" w:rsidP="0067583B">
            <w:pPr>
              <w:pStyle w:val="NoSpacing"/>
              <w:rPr>
                <w:lang w:val="ro-RO"/>
              </w:rPr>
            </w:pPr>
            <w:r w:rsidRPr="008853B8">
              <w:rPr>
                <w:lang w:val="ro-RO"/>
              </w:rPr>
              <w:t>Pot conține baterii, dar și alte metale rare ca</w:t>
            </w:r>
            <w:r w:rsidR="0068643A" w:rsidRPr="008853B8">
              <w:rPr>
                <w:lang w:val="ro-RO"/>
              </w:rPr>
              <w:t>re au un proces poluant de extracție.</w:t>
            </w:r>
          </w:p>
        </w:tc>
      </w:tr>
      <w:tr w:rsidR="00F447F5" w:rsidRPr="008853B8" w14:paraId="0B89BE48" w14:textId="77777777" w:rsidTr="008853B8">
        <w:tc>
          <w:tcPr>
            <w:tcW w:w="556" w:type="dxa"/>
            <w:shd w:val="clear" w:color="auto" w:fill="auto"/>
          </w:tcPr>
          <w:p w14:paraId="23C43A37" w14:textId="77777777" w:rsidR="00F447F5" w:rsidRPr="008853B8" w:rsidRDefault="00F447F5" w:rsidP="008853B8">
            <w:pPr>
              <w:pStyle w:val="NoSpacing"/>
              <w:jc w:val="center"/>
              <w:rPr>
                <w:lang w:val="ro-RO"/>
              </w:rPr>
            </w:pPr>
            <w:r w:rsidRPr="008853B8">
              <w:rPr>
                <w:lang w:val="ro-RO"/>
              </w:rPr>
              <w:t>3</w:t>
            </w:r>
          </w:p>
        </w:tc>
        <w:tc>
          <w:tcPr>
            <w:tcW w:w="3521" w:type="dxa"/>
            <w:shd w:val="clear" w:color="auto" w:fill="auto"/>
          </w:tcPr>
          <w:p w14:paraId="39FA1597" w14:textId="77777777" w:rsidR="00F447F5" w:rsidRPr="008853B8" w:rsidRDefault="0068643A" w:rsidP="008853B8">
            <w:pPr>
              <w:pStyle w:val="NoSpacing"/>
              <w:jc w:val="center"/>
              <w:rPr>
                <w:lang w:val="ro-RO"/>
              </w:rPr>
            </w:pPr>
            <w:r w:rsidRPr="008853B8">
              <w:rPr>
                <w:lang w:val="ro-RO"/>
              </w:rPr>
              <w:t>BECURI</w:t>
            </w:r>
          </w:p>
        </w:tc>
        <w:tc>
          <w:tcPr>
            <w:tcW w:w="5545" w:type="dxa"/>
            <w:shd w:val="clear" w:color="auto" w:fill="auto"/>
          </w:tcPr>
          <w:p w14:paraId="4A1B11E1" w14:textId="77777777" w:rsidR="00F447F5" w:rsidRPr="008853B8" w:rsidRDefault="0068643A" w:rsidP="0067583B">
            <w:pPr>
              <w:pStyle w:val="NoSpacing"/>
              <w:rPr>
                <w:lang w:val="ro-RO"/>
              </w:rPr>
            </w:pPr>
            <w:r w:rsidRPr="008853B8">
              <w:rPr>
                <w:lang w:val="ro-RO"/>
              </w:rPr>
              <w:t>Conțin mercur.</w:t>
            </w:r>
          </w:p>
        </w:tc>
      </w:tr>
      <w:tr w:rsidR="00F447F5" w:rsidRPr="008853B8" w14:paraId="2ED50865" w14:textId="77777777" w:rsidTr="008853B8">
        <w:tc>
          <w:tcPr>
            <w:tcW w:w="556" w:type="dxa"/>
            <w:shd w:val="clear" w:color="auto" w:fill="auto"/>
          </w:tcPr>
          <w:p w14:paraId="3E5585F5" w14:textId="77777777" w:rsidR="00F447F5" w:rsidRPr="008853B8" w:rsidRDefault="00F447F5" w:rsidP="008853B8">
            <w:pPr>
              <w:pStyle w:val="NoSpacing"/>
              <w:jc w:val="center"/>
              <w:rPr>
                <w:lang w:val="ro-RO"/>
              </w:rPr>
            </w:pPr>
            <w:r w:rsidRPr="008853B8">
              <w:rPr>
                <w:lang w:val="ro-RO"/>
              </w:rPr>
              <w:t>4</w:t>
            </w:r>
          </w:p>
        </w:tc>
        <w:tc>
          <w:tcPr>
            <w:tcW w:w="3521" w:type="dxa"/>
            <w:shd w:val="clear" w:color="auto" w:fill="auto"/>
          </w:tcPr>
          <w:p w14:paraId="7200CB83" w14:textId="77777777" w:rsidR="00F447F5" w:rsidRPr="008853B8" w:rsidRDefault="0068643A" w:rsidP="008853B8">
            <w:pPr>
              <w:pStyle w:val="NoSpacing"/>
              <w:jc w:val="center"/>
              <w:rPr>
                <w:b/>
                <w:bCs/>
                <w:color w:val="FF0000"/>
                <w:lang w:val="ro-RO"/>
              </w:rPr>
            </w:pPr>
            <w:r w:rsidRPr="008853B8">
              <w:rPr>
                <w:b/>
                <w:bCs/>
                <w:color w:val="FF0000"/>
                <w:lang w:val="ro-RO"/>
              </w:rPr>
              <w:t>TETRAPAK</w:t>
            </w:r>
          </w:p>
          <w:p w14:paraId="238C53AF" w14:textId="77777777" w:rsidR="0068643A" w:rsidRPr="008853B8" w:rsidRDefault="0068643A" w:rsidP="008853B8">
            <w:pPr>
              <w:pStyle w:val="NoSpacing"/>
              <w:jc w:val="center"/>
              <w:rPr>
                <w:lang w:val="ro-RO"/>
              </w:rPr>
            </w:pPr>
            <w:r w:rsidRPr="008853B8">
              <w:rPr>
                <w:lang w:val="ro-RO"/>
              </w:rPr>
              <w:t>(sau alte obiecte făcute dintr-un amestec de materiale)</w:t>
            </w:r>
          </w:p>
        </w:tc>
        <w:tc>
          <w:tcPr>
            <w:tcW w:w="5545" w:type="dxa"/>
            <w:shd w:val="clear" w:color="auto" w:fill="auto"/>
          </w:tcPr>
          <w:p w14:paraId="5973140C" w14:textId="77777777" w:rsidR="00F447F5" w:rsidRPr="008853B8" w:rsidRDefault="0068643A" w:rsidP="0067583B">
            <w:pPr>
              <w:pStyle w:val="NoSpacing"/>
              <w:rPr>
                <w:lang w:val="ro-RO"/>
              </w:rPr>
            </w:pPr>
            <w:r w:rsidRPr="008853B8">
              <w:rPr>
                <w:lang w:val="ro-RO"/>
              </w:rPr>
              <w:t>Deșeu făcut din materiale amestecate - separarea și reciclarea lor este dificilă sau imposibilă.</w:t>
            </w:r>
          </w:p>
        </w:tc>
      </w:tr>
      <w:tr w:rsidR="00F447F5" w:rsidRPr="008853B8" w14:paraId="1D75110B" w14:textId="77777777" w:rsidTr="008853B8">
        <w:tc>
          <w:tcPr>
            <w:tcW w:w="556" w:type="dxa"/>
            <w:shd w:val="clear" w:color="auto" w:fill="auto"/>
          </w:tcPr>
          <w:p w14:paraId="3DAFE415" w14:textId="77777777" w:rsidR="00F447F5" w:rsidRPr="008853B8" w:rsidRDefault="00F447F5" w:rsidP="008853B8">
            <w:pPr>
              <w:pStyle w:val="NoSpacing"/>
              <w:jc w:val="center"/>
              <w:rPr>
                <w:lang w:val="ro-RO"/>
              </w:rPr>
            </w:pPr>
            <w:r w:rsidRPr="008853B8">
              <w:rPr>
                <w:lang w:val="ro-RO"/>
              </w:rPr>
              <w:t>5</w:t>
            </w:r>
          </w:p>
        </w:tc>
        <w:tc>
          <w:tcPr>
            <w:tcW w:w="3521" w:type="dxa"/>
            <w:shd w:val="clear" w:color="auto" w:fill="auto"/>
          </w:tcPr>
          <w:p w14:paraId="1FCDC7DB" w14:textId="77777777" w:rsidR="00F447F5" w:rsidRPr="008853B8" w:rsidRDefault="0068643A" w:rsidP="008853B8">
            <w:pPr>
              <w:pStyle w:val="NoSpacing"/>
              <w:jc w:val="center"/>
              <w:rPr>
                <w:lang w:val="ro-RO"/>
              </w:rPr>
            </w:pPr>
            <w:r w:rsidRPr="008853B8">
              <w:rPr>
                <w:lang w:val="ro-RO"/>
              </w:rPr>
              <w:t>POLISTIREN</w:t>
            </w:r>
          </w:p>
        </w:tc>
        <w:tc>
          <w:tcPr>
            <w:tcW w:w="5545" w:type="dxa"/>
            <w:shd w:val="clear" w:color="auto" w:fill="auto"/>
          </w:tcPr>
          <w:p w14:paraId="3478E850" w14:textId="77777777" w:rsidR="00F447F5" w:rsidRPr="008853B8" w:rsidRDefault="0068643A" w:rsidP="0067583B">
            <w:pPr>
              <w:pStyle w:val="NoSpacing"/>
              <w:rPr>
                <w:lang w:val="ro-RO"/>
              </w:rPr>
            </w:pPr>
            <w:r w:rsidRPr="008853B8">
              <w:rPr>
                <w:lang w:val="ro-RO"/>
              </w:rPr>
              <w:t>Făcut din petrol (resursă limitată) și nereciclabil. De unică folosință.</w:t>
            </w:r>
          </w:p>
        </w:tc>
      </w:tr>
      <w:tr w:rsidR="00F447F5" w:rsidRPr="008853B8" w14:paraId="7A85D705" w14:textId="77777777" w:rsidTr="008853B8">
        <w:tc>
          <w:tcPr>
            <w:tcW w:w="556" w:type="dxa"/>
            <w:shd w:val="clear" w:color="auto" w:fill="auto"/>
          </w:tcPr>
          <w:p w14:paraId="2F1B8D84" w14:textId="77777777" w:rsidR="00F447F5" w:rsidRPr="008853B8" w:rsidRDefault="00F447F5" w:rsidP="008853B8">
            <w:pPr>
              <w:pStyle w:val="NoSpacing"/>
              <w:jc w:val="center"/>
              <w:rPr>
                <w:lang w:val="ro-RO"/>
              </w:rPr>
            </w:pPr>
            <w:r w:rsidRPr="008853B8">
              <w:rPr>
                <w:lang w:val="ro-RO"/>
              </w:rPr>
              <w:t>6</w:t>
            </w:r>
          </w:p>
        </w:tc>
        <w:tc>
          <w:tcPr>
            <w:tcW w:w="3521" w:type="dxa"/>
            <w:shd w:val="clear" w:color="auto" w:fill="auto"/>
          </w:tcPr>
          <w:p w14:paraId="4F10D579" w14:textId="77777777" w:rsidR="00F447F5" w:rsidRPr="008853B8" w:rsidRDefault="0068643A" w:rsidP="008853B8">
            <w:pPr>
              <w:pStyle w:val="NoSpacing"/>
              <w:jc w:val="center"/>
              <w:rPr>
                <w:b/>
                <w:bCs/>
                <w:color w:val="FF0000"/>
                <w:lang w:val="ro-RO"/>
              </w:rPr>
            </w:pPr>
            <w:r w:rsidRPr="008853B8">
              <w:rPr>
                <w:b/>
                <w:bCs/>
                <w:color w:val="FF0000"/>
                <w:lang w:val="ro-RO"/>
              </w:rPr>
              <w:t>PUNGĂ</w:t>
            </w:r>
          </w:p>
        </w:tc>
        <w:tc>
          <w:tcPr>
            <w:tcW w:w="5545" w:type="dxa"/>
            <w:shd w:val="clear" w:color="auto" w:fill="auto"/>
          </w:tcPr>
          <w:p w14:paraId="53DA5899" w14:textId="77777777" w:rsidR="00F447F5" w:rsidRPr="008853B8" w:rsidRDefault="0068643A" w:rsidP="0067583B">
            <w:pPr>
              <w:pStyle w:val="NoSpacing"/>
              <w:rPr>
                <w:lang w:val="ro-RO"/>
              </w:rPr>
            </w:pPr>
            <w:r w:rsidRPr="008853B8">
              <w:rPr>
                <w:lang w:val="ro-RO"/>
              </w:rPr>
              <w:t>Chiar dacă pe unele pungi scrie că sunt biodegradabile sau reciclabile, din păcate acest lucru nu este posibil cu tehnologia din România, așa că ajung la groapa de gunoi. De unică folosință.</w:t>
            </w:r>
          </w:p>
        </w:tc>
      </w:tr>
      <w:tr w:rsidR="00F447F5" w:rsidRPr="008853B8" w14:paraId="513C54DD" w14:textId="77777777" w:rsidTr="008853B8">
        <w:tc>
          <w:tcPr>
            <w:tcW w:w="556" w:type="dxa"/>
            <w:shd w:val="clear" w:color="auto" w:fill="auto"/>
          </w:tcPr>
          <w:p w14:paraId="7B96DB2A" w14:textId="77777777" w:rsidR="00F447F5" w:rsidRPr="008853B8" w:rsidRDefault="00F447F5" w:rsidP="008853B8">
            <w:pPr>
              <w:pStyle w:val="NoSpacing"/>
              <w:jc w:val="center"/>
              <w:rPr>
                <w:lang w:val="ro-RO"/>
              </w:rPr>
            </w:pPr>
            <w:r w:rsidRPr="008853B8">
              <w:rPr>
                <w:lang w:val="ro-RO"/>
              </w:rPr>
              <w:t>7</w:t>
            </w:r>
          </w:p>
        </w:tc>
        <w:tc>
          <w:tcPr>
            <w:tcW w:w="3521" w:type="dxa"/>
            <w:shd w:val="clear" w:color="auto" w:fill="auto"/>
          </w:tcPr>
          <w:p w14:paraId="6562E04D" w14:textId="77777777" w:rsidR="00F447F5" w:rsidRPr="008853B8" w:rsidRDefault="0068643A" w:rsidP="008853B8">
            <w:pPr>
              <w:pStyle w:val="NoSpacing"/>
              <w:jc w:val="center"/>
              <w:rPr>
                <w:b/>
                <w:bCs/>
                <w:color w:val="FF0000"/>
                <w:lang w:val="ro-RO"/>
              </w:rPr>
            </w:pPr>
            <w:r w:rsidRPr="008853B8">
              <w:rPr>
                <w:b/>
                <w:bCs/>
                <w:color w:val="FF0000"/>
                <w:lang w:val="ro-RO"/>
              </w:rPr>
              <w:t>PET</w:t>
            </w:r>
          </w:p>
        </w:tc>
        <w:tc>
          <w:tcPr>
            <w:tcW w:w="5545" w:type="dxa"/>
            <w:shd w:val="clear" w:color="auto" w:fill="auto"/>
          </w:tcPr>
          <w:p w14:paraId="1D43E887" w14:textId="77777777" w:rsidR="00F447F5" w:rsidRPr="008853B8" w:rsidRDefault="0068643A" w:rsidP="0067583B">
            <w:pPr>
              <w:pStyle w:val="NoSpacing"/>
              <w:rPr>
                <w:lang w:val="ro-RO"/>
              </w:rPr>
            </w:pPr>
            <w:r w:rsidRPr="008853B8">
              <w:rPr>
                <w:lang w:val="ro-RO"/>
              </w:rPr>
              <w:t>Făcut din petrol, dar reciclabil sau reutilizabil.</w:t>
            </w:r>
          </w:p>
        </w:tc>
      </w:tr>
      <w:tr w:rsidR="00F447F5" w:rsidRPr="008853B8" w14:paraId="2751F33E" w14:textId="77777777" w:rsidTr="008853B8">
        <w:tc>
          <w:tcPr>
            <w:tcW w:w="556" w:type="dxa"/>
            <w:shd w:val="clear" w:color="auto" w:fill="auto"/>
          </w:tcPr>
          <w:p w14:paraId="1290899D" w14:textId="77777777" w:rsidR="00F447F5" w:rsidRPr="008853B8" w:rsidRDefault="00F447F5" w:rsidP="008853B8">
            <w:pPr>
              <w:pStyle w:val="NoSpacing"/>
              <w:jc w:val="center"/>
              <w:rPr>
                <w:lang w:val="ro-RO"/>
              </w:rPr>
            </w:pPr>
            <w:r w:rsidRPr="008853B8">
              <w:rPr>
                <w:lang w:val="ro-RO"/>
              </w:rPr>
              <w:t>8</w:t>
            </w:r>
          </w:p>
        </w:tc>
        <w:tc>
          <w:tcPr>
            <w:tcW w:w="3521" w:type="dxa"/>
            <w:shd w:val="clear" w:color="auto" w:fill="auto"/>
          </w:tcPr>
          <w:p w14:paraId="4DFC1205" w14:textId="77777777" w:rsidR="0007627A" w:rsidRPr="008853B8" w:rsidRDefault="0007627A" w:rsidP="008853B8">
            <w:pPr>
              <w:pStyle w:val="NoSpacing"/>
              <w:jc w:val="center"/>
              <w:rPr>
                <w:lang w:val="ro-RO"/>
              </w:rPr>
            </w:pPr>
            <w:r w:rsidRPr="008853B8">
              <w:rPr>
                <w:lang w:val="ro-RO"/>
              </w:rPr>
              <w:t xml:space="preserve">PLASTIC GROS </w:t>
            </w:r>
          </w:p>
          <w:p w14:paraId="5A4C1651" w14:textId="77777777" w:rsidR="00F447F5" w:rsidRPr="008853B8" w:rsidRDefault="0007627A" w:rsidP="008853B8">
            <w:pPr>
              <w:pStyle w:val="NoSpacing"/>
              <w:jc w:val="center"/>
              <w:rPr>
                <w:lang w:val="ro-RO"/>
              </w:rPr>
            </w:pPr>
            <w:r w:rsidRPr="008853B8">
              <w:rPr>
                <w:lang w:val="ro-RO"/>
              </w:rPr>
              <w:t>(găleată, bol, etc.)</w:t>
            </w:r>
          </w:p>
        </w:tc>
        <w:tc>
          <w:tcPr>
            <w:tcW w:w="5545" w:type="dxa"/>
            <w:shd w:val="clear" w:color="auto" w:fill="auto"/>
          </w:tcPr>
          <w:p w14:paraId="34010CB9" w14:textId="77777777" w:rsidR="00F447F5" w:rsidRPr="008853B8" w:rsidRDefault="0007627A" w:rsidP="0067583B">
            <w:pPr>
              <w:pStyle w:val="NoSpacing"/>
              <w:rPr>
                <w:lang w:val="ro-RO"/>
              </w:rPr>
            </w:pPr>
            <w:r w:rsidRPr="008853B8">
              <w:rPr>
                <w:lang w:val="ro-RO"/>
              </w:rPr>
              <w:t xml:space="preserve">Făcut din petrol, dar rezistent și reutilizabil. Reciclabil la sfârșitul vieții. </w:t>
            </w:r>
          </w:p>
        </w:tc>
      </w:tr>
      <w:tr w:rsidR="00F447F5" w:rsidRPr="008853B8" w14:paraId="2C156829" w14:textId="77777777" w:rsidTr="008853B8">
        <w:tc>
          <w:tcPr>
            <w:tcW w:w="556" w:type="dxa"/>
            <w:shd w:val="clear" w:color="auto" w:fill="auto"/>
          </w:tcPr>
          <w:p w14:paraId="0DED69CB" w14:textId="77777777" w:rsidR="00F447F5" w:rsidRPr="008853B8" w:rsidRDefault="00F447F5" w:rsidP="008853B8">
            <w:pPr>
              <w:pStyle w:val="NoSpacing"/>
              <w:jc w:val="center"/>
              <w:rPr>
                <w:lang w:val="ro-RO"/>
              </w:rPr>
            </w:pPr>
            <w:r w:rsidRPr="008853B8">
              <w:rPr>
                <w:lang w:val="ro-RO"/>
              </w:rPr>
              <w:t>9</w:t>
            </w:r>
          </w:p>
        </w:tc>
        <w:tc>
          <w:tcPr>
            <w:tcW w:w="3521" w:type="dxa"/>
            <w:shd w:val="clear" w:color="auto" w:fill="auto"/>
          </w:tcPr>
          <w:p w14:paraId="6800432C" w14:textId="77777777" w:rsidR="00F447F5" w:rsidRPr="008853B8" w:rsidRDefault="0007627A" w:rsidP="008853B8">
            <w:pPr>
              <w:pStyle w:val="NoSpacing"/>
              <w:jc w:val="center"/>
              <w:rPr>
                <w:lang w:val="ro-RO"/>
              </w:rPr>
            </w:pPr>
            <w:r w:rsidRPr="008853B8">
              <w:rPr>
                <w:lang w:val="ro-RO"/>
              </w:rPr>
              <w:t>GUMĂ, MUCURI</w:t>
            </w:r>
          </w:p>
        </w:tc>
        <w:tc>
          <w:tcPr>
            <w:tcW w:w="5545" w:type="dxa"/>
            <w:shd w:val="clear" w:color="auto" w:fill="auto"/>
          </w:tcPr>
          <w:p w14:paraId="6D1DD230" w14:textId="77777777" w:rsidR="00F447F5" w:rsidRPr="008853B8" w:rsidRDefault="0007627A" w:rsidP="0067583B">
            <w:pPr>
              <w:pStyle w:val="NoSpacing"/>
              <w:rPr>
                <w:lang w:val="ro-RO"/>
              </w:rPr>
            </w:pPr>
            <w:r w:rsidRPr="008853B8">
              <w:rPr>
                <w:lang w:val="ro-RO"/>
              </w:rPr>
              <w:t xml:space="preserve">Se biodegradează în timp, dar poate conține substanțe toxice sau dăuna faunei. </w:t>
            </w:r>
          </w:p>
        </w:tc>
      </w:tr>
      <w:tr w:rsidR="00F447F5" w:rsidRPr="008853B8" w14:paraId="310ECFDB" w14:textId="77777777" w:rsidTr="008853B8">
        <w:tc>
          <w:tcPr>
            <w:tcW w:w="556" w:type="dxa"/>
            <w:shd w:val="clear" w:color="auto" w:fill="auto"/>
          </w:tcPr>
          <w:p w14:paraId="4C49B5F3" w14:textId="77777777" w:rsidR="00F447F5" w:rsidRPr="008853B8" w:rsidRDefault="00F447F5" w:rsidP="008853B8">
            <w:pPr>
              <w:pStyle w:val="NoSpacing"/>
              <w:jc w:val="center"/>
              <w:rPr>
                <w:lang w:val="ro-RO"/>
              </w:rPr>
            </w:pPr>
            <w:r w:rsidRPr="008853B8">
              <w:rPr>
                <w:lang w:val="ro-RO"/>
              </w:rPr>
              <w:t>10</w:t>
            </w:r>
          </w:p>
        </w:tc>
        <w:tc>
          <w:tcPr>
            <w:tcW w:w="3521" w:type="dxa"/>
            <w:shd w:val="clear" w:color="auto" w:fill="auto"/>
          </w:tcPr>
          <w:p w14:paraId="42D608F0" w14:textId="77777777" w:rsidR="00F447F5" w:rsidRPr="008853B8" w:rsidRDefault="0007627A" w:rsidP="008853B8">
            <w:pPr>
              <w:pStyle w:val="NoSpacing"/>
              <w:jc w:val="center"/>
              <w:rPr>
                <w:b/>
                <w:bCs/>
                <w:color w:val="FF0000"/>
                <w:lang w:val="ro-RO"/>
              </w:rPr>
            </w:pPr>
            <w:r w:rsidRPr="008853B8">
              <w:rPr>
                <w:b/>
                <w:bCs/>
                <w:color w:val="FF0000"/>
                <w:lang w:val="ro-RO"/>
              </w:rPr>
              <w:t>HÂRTIE</w:t>
            </w:r>
          </w:p>
        </w:tc>
        <w:tc>
          <w:tcPr>
            <w:tcW w:w="5545" w:type="dxa"/>
            <w:shd w:val="clear" w:color="auto" w:fill="auto"/>
          </w:tcPr>
          <w:p w14:paraId="2821BAFA" w14:textId="77777777" w:rsidR="00F447F5" w:rsidRPr="008853B8" w:rsidRDefault="0007627A" w:rsidP="0067583B">
            <w:pPr>
              <w:pStyle w:val="NoSpacing"/>
              <w:rPr>
                <w:lang w:val="ro-RO"/>
              </w:rPr>
            </w:pPr>
            <w:r w:rsidRPr="008853B8">
              <w:rPr>
                <w:lang w:val="ro-RO"/>
              </w:rPr>
              <w:t xml:space="preserve">Se poate recicla și se biodegradează ușor, dar consumă o resursă greu regenerabilă (pădurile). Se poate recicla numai de câteva ori, apoi se pierde. </w:t>
            </w:r>
          </w:p>
        </w:tc>
      </w:tr>
      <w:tr w:rsidR="00F447F5" w:rsidRPr="008853B8" w14:paraId="32324DF2" w14:textId="77777777" w:rsidTr="008853B8">
        <w:tc>
          <w:tcPr>
            <w:tcW w:w="556" w:type="dxa"/>
            <w:shd w:val="clear" w:color="auto" w:fill="auto"/>
          </w:tcPr>
          <w:p w14:paraId="2048BF88" w14:textId="77777777" w:rsidR="00F447F5" w:rsidRPr="008853B8" w:rsidRDefault="00F447F5" w:rsidP="008853B8">
            <w:pPr>
              <w:pStyle w:val="NoSpacing"/>
              <w:jc w:val="center"/>
              <w:rPr>
                <w:lang w:val="ro-RO"/>
              </w:rPr>
            </w:pPr>
            <w:r w:rsidRPr="008853B8">
              <w:rPr>
                <w:lang w:val="ro-RO"/>
              </w:rPr>
              <w:t>11</w:t>
            </w:r>
          </w:p>
        </w:tc>
        <w:tc>
          <w:tcPr>
            <w:tcW w:w="3521" w:type="dxa"/>
            <w:shd w:val="clear" w:color="auto" w:fill="auto"/>
          </w:tcPr>
          <w:p w14:paraId="21E87603" w14:textId="77777777" w:rsidR="0007627A" w:rsidRPr="008853B8" w:rsidRDefault="0007627A" w:rsidP="008853B8">
            <w:pPr>
              <w:pStyle w:val="NoSpacing"/>
              <w:jc w:val="center"/>
              <w:rPr>
                <w:lang w:val="ro-RO"/>
              </w:rPr>
            </w:pPr>
            <w:r w:rsidRPr="008853B8">
              <w:rPr>
                <w:lang w:val="ro-RO"/>
              </w:rPr>
              <w:t xml:space="preserve">FIER </w:t>
            </w:r>
          </w:p>
          <w:p w14:paraId="6E040E01" w14:textId="77777777" w:rsidR="00F447F5" w:rsidRPr="008853B8" w:rsidRDefault="0007627A" w:rsidP="008853B8">
            <w:pPr>
              <w:pStyle w:val="NoSpacing"/>
              <w:jc w:val="center"/>
              <w:rPr>
                <w:lang w:val="ro-RO"/>
              </w:rPr>
            </w:pPr>
            <w:r w:rsidRPr="008853B8">
              <w:rPr>
                <w:lang w:val="ro-RO"/>
              </w:rPr>
              <w:t>(conserve, cratițe)</w:t>
            </w:r>
          </w:p>
        </w:tc>
        <w:tc>
          <w:tcPr>
            <w:tcW w:w="5545" w:type="dxa"/>
            <w:shd w:val="clear" w:color="auto" w:fill="auto"/>
          </w:tcPr>
          <w:p w14:paraId="2C9A300E" w14:textId="77777777" w:rsidR="00F447F5" w:rsidRPr="008853B8" w:rsidRDefault="0007627A" w:rsidP="0067583B">
            <w:pPr>
              <w:pStyle w:val="NoSpacing"/>
              <w:rPr>
                <w:lang w:val="ro-RO"/>
              </w:rPr>
            </w:pPr>
            <w:r w:rsidRPr="008853B8">
              <w:rPr>
                <w:lang w:val="ro-RO"/>
              </w:rPr>
              <w:t xml:space="preserve">Reciclabil și colectat într-un grad mare în România. Totuși, rezultă dintr-o activitate poluantă și grea (minerit). </w:t>
            </w:r>
          </w:p>
        </w:tc>
      </w:tr>
      <w:tr w:rsidR="00F447F5" w:rsidRPr="008853B8" w14:paraId="2D78DDDE" w14:textId="77777777" w:rsidTr="008853B8">
        <w:tc>
          <w:tcPr>
            <w:tcW w:w="556" w:type="dxa"/>
            <w:shd w:val="clear" w:color="auto" w:fill="auto"/>
          </w:tcPr>
          <w:p w14:paraId="4EE513FB" w14:textId="77777777" w:rsidR="00F447F5" w:rsidRPr="008853B8" w:rsidRDefault="00F447F5" w:rsidP="008853B8">
            <w:pPr>
              <w:pStyle w:val="NoSpacing"/>
              <w:jc w:val="center"/>
              <w:rPr>
                <w:lang w:val="ro-RO"/>
              </w:rPr>
            </w:pPr>
            <w:r w:rsidRPr="008853B8">
              <w:rPr>
                <w:lang w:val="ro-RO"/>
              </w:rPr>
              <w:t>12</w:t>
            </w:r>
          </w:p>
        </w:tc>
        <w:tc>
          <w:tcPr>
            <w:tcW w:w="3521" w:type="dxa"/>
            <w:shd w:val="clear" w:color="auto" w:fill="auto"/>
          </w:tcPr>
          <w:p w14:paraId="453C6092" w14:textId="77777777" w:rsidR="00F447F5" w:rsidRPr="008853B8" w:rsidRDefault="0007627A" w:rsidP="008853B8">
            <w:pPr>
              <w:pStyle w:val="NoSpacing"/>
              <w:jc w:val="center"/>
              <w:rPr>
                <w:b/>
                <w:bCs/>
                <w:color w:val="FF0000"/>
                <w:lang w:val="ro-RO"/>
              </w:rPr>
            </w:pPr>
            <w:r w:rsidRPr="008853B8">
              <w:rPr>
                <w:b/>
                <w:bCs/>
                <w:color w:val="FF0000"/>
                <w:lang w:val="ro-RO"/>
              </w:rPr>
              <w:t xml:space="preserve">DOZĂ de ALUMINIU </w:t>
            </w:r>
          </w:p>
        </w:tc>
        <w:tc>
          <w:tcPr>
            <w:tcW w:w="5545" w:type="dxa"/>
            <w:shd w:val="clear" w:color="auto" w:fill="auto"/>
          </w:tcPr>
          <w:p w14:paraId="38519975" w14:textId="77777777" w:rsidR="00F447F5" w:rsidRPr="008853B8" w:rsidRDefault="0007627A" w:rsidP="0067583B">
            <w:pPr>
              <w:pStyle w:val="NoSpacing"/>
              <w:rPr>
                <w:lang w:val="ro-RO"/>
              </w:rPr>
            </w:pPr>
            <w:r w:rsidRPr="008853B8">
              <w:rPr>
                <w:lang w:val="ro-RO"/>
              </w:rPr>
              <w:t xml:space="preserve">Reciclabil la infinit. La reciclare se economisește 95% din energia necesară producerii unei doze noi. </w:t>
            </w:r>
          </w:p>
        </w:tc>
      </w:tr>
      <w:tr w:rsidR="00F447F5" w:rsidRPr="008853B8" w14:paraId="74FC9C15" w14:textId="77777777" w:rsidTr="008853B8">
        <w:tc>
          <w:tcPr>
            <w:tcW w:w="556" w:type="dxa"/>
            <w:shd w:val="clear" w:color="auto" w:fill="auto"/>
          </w:tcPr>
          <w:p w14:paraId="10E4689D" w14:textId="77777777" w:rsidR="00F447F5" w:rsidRPr="008853B8" w:rsidRDefault="00F447F5" w:rsidP="008853B8">
            <w:pPr>
              <w:pStyle w:val="NoSpacing"/>
              <w:jc w:val="center"/>
              <w:rPr>
                <w:lang w:val="ro-RO"/>
              </w:rPr>
            </w:pPr>
            <w:r w:rsidRPr="008853B8">
              <w:rPr>
                <w:lang w:val="ro-RO"/>
              </w:rPr>
              <w:t>13</w:t>
            </w:r>
          </w:p>
        </w:tc>
        <w:tc>
          <w:tcPr>
            <w:tcW w:w="3521" w:type="dxa"/>
            <w:shd w:val="clear" w:color="auto" w:fill="auto"/>
          </w:tcPr>
          <w:p w14:paraId="258E1625" w14:textId="77777777" w:rsidR="00F447F5" w:rsidRPr="008853B8" w:rsidRDefault="0007627A" w:rsidP="008853B8">
            <w:pPr>
              <w:pStyle w:val="NoSpacing"/>
              <w:jc w:val="center"/>
              <w:rPr>
                <w:b/>
                <w:bCs/>
                <w:color w:val="FF0000"/>
                <w:lang w:val="ro-RO"/>
              </w:rPr>
            </w:pPr>
            <w:r w:rsidRPr="008853B8">
              <w:rPr>
                <w:b/>
                <w:bCs/>
                <w:color w:val="FF0000"/>
                <w:lang w:val="ro-RO"/>
              </w:rPr>
              <w:t>MÂNCARE</w:t>
            </w:r>
          </w:p>
        </w:tc>
        <w:tc>
          <w:tcPr>
            <w:tcW w:w="5545" w:type="dxa"/>
            <w:shd w:val="clear" w:color="auto" w:fill="auto"/>
          </w:tcPr>
          <w:p w14:paraId="56F44B61" w14:textId="77777777" w:rsidR="00F447F5" w:rsidRPr="008853B8" w:rsidRDefault="00C60EE7" w:rsidP="0067583B">
            <w:pPr>
              <w:pStyle w:val="NoSpacing"/>
              <w:rPr>
                <w:lang w:val="ro-RO"/>
              </w:rPr>
            </w:pPr>
            <w:r w:rsidRPr="008853B8">
              <w:rPr>
                <w:lang w:val="ro-RO"/>
              </w:rPr>
              <w:t xml:space="preserve">Se biodegradează repede, dar numai dacă are contact </w:t>
            </w:r>
            <w:r w:rsidRPr="008853B8">
              <w:rPr>
                <w:lang w:val="ro-RO"/>
              </w:rPr>
              <w:lastRenderedPageBreak/>
              <w:t>cu aerul. În gropile de gunoi se descompune mai greu și produce gaze poluante pe parcurs. Dacă se compostează corect devine îngrășământ.</w:t>
            </w:r>
          </w:p>
        </w:tc>
      </w:tr>
      <w:tr w:rsidR="00F447F5" w:rsidRPr="008853B8" w14:paraId="5680697C" w14:textId="77777777" w:rsidTr="008853B8">
        <w:tc>
          <w:tcPr>
            <w:tcW w:w="556" w:type="dxa"/>
            <w:shd w:val="clear" w:color="auto" w:fill="auto"/>
          </w:tcPr>
          <w:p w14:paraId="19FCB549" w14:textId="77777777" w:rsidR="00F447F5" w:rsidRPr="008853B8" w:rsidRDefault="00F447F5" w:rsidP="008853B8">
            <w:pPr>
              <w:pStyle w:val="NoSpacing"/>
              <w:jc w:val="center"/>
              <w:rPr>
                <w:lang w:val="ro-RO"/>
              </w:rPr>
            </w:pPr>
            <w:r w:rsidRPr="008853B8">
              <w:rPr>
                <w:lang w:val="ro-RO"/>
              </w:rPr>
              <w:lastRenderedPageBreak/>
              <w:t>14</w:t>
            </w:r>
          </w:p>
        </w:tc>
        <w:tc>
          <w:tcPr>
            <w:tcW w:w="3521" w:type="dxa"/>
            <w:shd w:val="clear" w:color="auto" w:fill="auto"/>
          </w:tcPr>
          <w:p w14:paraId="0EC37B7A" w14:textId="77777777" w:rsidR="00C60EE7" w:rsidRPr="008853B8" w:rsidRDefault="0007627A" w:rsidP="008853B8">
            <w:pPr>
              <w:pStyle w:val="NoSpacing"/>
              <w:jc w:val="center"/>
              <w:rPr>
                <w:b/>
                <w:bCs/>
                <w:color w:val="FF0000"/>
                <w:lang w:val="ro-RO"/>
              </w:rPr>
            </w:pPr>
            <w:r w:rsidRPr="008853B8">
              <w:rPr>
                <w:b/>
                <w:bCs/>
                <w:color w:val="FF0000"/>
                <w:lang w:val="ro-RO"/>
              </w:rPr>
              <w:t>TEXTILE</w:t>
            </w:r>
            <w:r w:rsidR="00C60EE7" w:rsidRPr="008853B8">
              <w:rPr>
                <w:b/>
                <w:bCs/>
                <w:color w:val="FF0000"/>
                <w:lang w:val="ro-RO"/>
              </w:rPr>
              <w:t xml:space="preserve"> </w:t>
            </w:r>
          </w:p>
          <w:p w14:paraId="7C64B582" w14:textId="77777777" w:rsidR="00F447F5" w:rsidRPr="008853B8" w:rsidRDefault="00C60EE7" w:rsidP="008853B8">
            <w:pPr>
              <w:pStyle w:val="NoSpacing"/>
              <w:jc w:val="center"/>
              <w:rPr>
                <w:lang w:val="ro-RO"/>
              </w:rPr>
            </w:pPr>
            <w:r w:rsidRPr="008853B8">
              <w:rPr>
                <w:lang w:val="ro-RO"/>
              </w:rPr>
              <w:t>(din fibre naturale)</w:t>
            </w:r>
          </w:p>
        </w:tc>
        <w:tc>
          <w:tcPr>
            <w:tcW w:w="5545" w:type="dxa"/>
            <w:shd w:val="clear" w:color="auto" w:fill="auto"/>
          </w:tcPr>
          <w:p w14:paraId="3E94334A" w14:textId="77777777" w:rsidR="00F447F5" w:rsidRPr="008853B8" w:rsidRDefault="00C60EE7" w:rsidP="0067583B">
            <w:pPr>
              <w:pStyle w:val="NoSpacing"/>
              <w:rPr>
                <w:lang w:val="ro-RO"/>
              </w:rPr>
            </w:pPr>
            <w:r w:rsidRPr="008853B8">
              <w:rPr>
                <w:lang w:val="ro-RO"/>
              </w:rPr>
              <w:t>Se descompun repede, dar se consumă multă apă și, în unele cazuri, se defrișează păduri pentru producerea lor.</w:t>
            </w:r>
          </w:p>
        </w:tc>
      </w:tr>
      <w:tr w:rsidR="00F447F5" w:rsidRPr="008853B8" w14:paraId="2FA1A3A0" w14:textId="77777777" w:rsidTr="008853B8">
        <w:tc>
          <w:tcPr>
            <w:tcW w:w="556" w:type="dxa"/>
            <w:shd w:val="clear" w:color="auto" w:fill="auto"/>
          </w:tcPr>
          <w:p w14:paraId="175B9E74" w14:textId="77777777" w:rsidR="00F447F5" w:rsidRPr="008853B8" w:rsidRDefault="00F447F5" w:rsidP="008853B8">
            <w:pPr>
              <w:pStyle w:val="NoSpacing"/>
              <w:jc w:val="center"/>
              <w:rPr>
                <w:lang w:val="ro-RO"/>
              </w:rPr>
            </w:pPr>
            <w:r w:rsidRPr="008853B8">
              <w:rPr>
                <w:lang w:val="ro-RO"/>
              </w:rPr>
              <w:t>15</w:t>
            </w:r>
          </w:p>
        </w:tc>
        <w:tc>
          <w:tcPr>
            <w:tcW w:w="3521" w:type="dxa"/>
            <w:shd w:val="clear" w:color="auto" w:fill="auto"/>
          </w:tcPr>
          <w:p w14:paraId="30DA8AE7" w14:textId="77777777" w:rsidR="00F447F5" w:rsidRPr="008853B8" w:rsidRDefault="0007627A" w:rsidP="008853B8">
            <w:pPr>
              <w:pStyle w:val="NoSpacing"/>
              <w:jc w:val="center"/>
              <w:rPr>
                <w:b/>
                <w:bCs/>
                <w:color w:val="FF0000"/>
                <w:lang w:val="ro-RO"/>
              </w:rPr>
            </w:pPr>
            <w:r w:rsidRPr="008853B8">
              <w:rPr>
                <w:b/>
                <w:bCs/>
                <w:color w:val="FF0000"/>
                <w:lang w:val="ro-RO"/>
              </w:rPr>
              <w:t>STICLĂ</w:t>
            </w:r>
          </w:p>
        </w:tc>
        <w:tc>
          <w:tcPr>
            <w:tcW w:w="5545" w:type="dxa"/>
            <w:shd w:val="clear" w:color="auto" w:fill="auto"/>
          </w:tcPr>
          <w:p w14:paraId="4B0F93B0" w14:textId="77777777" w:rsidR="00F447F5" w:rsidRPr="008853B8" w:rsidRDefault="00C60EE7" w:rsidP="0067583B">
            <w:pPr>
              <w:pStyle w:val="NoSpacing"/>
              <w:rPr>
                <w:lang w:val="ro-RO"/>
              </w:rPr>
            </w:pPr>
            <w:r w:rsidRPr="008853B8">
              <w:rPr>
                <w:lang w:val="ro-RO"/>
              </w:rPr>
              <w:t xml:space="preserve">Se descompune greu, dar este făcută dintr-o resursă foarte accesibilă (nisip). Nu este poluantă. Se poate recicla la infinit. </w:t>
            </w:r>
          </w:p>
        </w:tc>
      </w:tr>
    </w:tbl>
    <w:p w14:paraId="670EFF0C" w14:textId="77777777" w:rsidR="00F447F5" w:rsidRPr="00C60EE7" w:rsidRDefault="00F447F5" w:rsidP="00C60EE7">
      <w:pPr>
        <w:pStyle w:val="NoSpacing"/>
      </w:pPr>
    </w:p>
    <w:sectPr w:rsidR="00F447F5" w:rsidRPr="00C60EE7" w:rsidSect="0067583B">
      <w:headerReference w:type="default" r:id="rId8"/>
      <w:footerReference w:type="default" r:id="rId9"/>
      <w:footnotePr>
        <w:pos w:val="beneathText"/>
      </w:footnotePr>
      <w:pgSz w:w="12240" w:h="15840"/>
      <w:pgMar w:top="1417" w:right="1417" w:bottom="1417" w:left="1417"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B6913" w14:textId="77777777" w:rsidR="006265F5" w:rsidRDefault="006265F5">
      <w:r>
        <w:separator/>
      </w:r>
    </w:p>
  </w:endnote>
  <w:endnote w:type="continuationSeparator" w:id="0">
    <w:p w14:paraId="22C4AB13" w14:textId="77777777" w:rsidR="006265F5" w:rsidRDefault="0062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0C9A" w14:textId="77777777" w:rsidR="00642679" w:rsidRDefault="00642679">
    <w:pPr>
      <w:pStyle w:val="Footer"/>
      <w:pBdr>
        <w:top w:val="single" w:sz="4" w:space="0" w:color="000000"/>
      </w:pBdr>
      <w:jc w:val="center"/>
    </w:pPr>
  </w:p>
  <w:p w14:paraId="209563F0" w14:textId="77777777" w:rsidR="00642679" w:rsidRDefault="00642679">
    <w:pPr>
      <w:pStyle w:val="Footer"/>
      <w:jc w:val="center"/>
      <w:rPr>
        <w:rFonts w:ascii="Calibri" w:hAnsi="Calibri"/>
        <w:sz w:val="22"/>
      </w:rPr>
    </w:pPr>
    <w:r>
      <w:rPr>
        <w:rStyle w:val="PageNumber"/>
        <w:rFonts w:ascii="Calibri" w:hAnsi="Calibri"/>
        <w:sz w:val="22"/>
      </w:rPr>
      <w:t xml:space="preserve">Page </w:t>
    </w:r>
    <w:r>
      <w:rPr>
        <w:rStyle w:val="PageNumber"/>
        <w:rFonts w:ascii="Calibri" w:hAnsi="Calibri"/>
        <w:sz w:val="22"/>
      </w:rPr>
      <w:fldChar w:fldCharType="begin"/>
    </w:r>
    <w:r>
      <w:rPr>
        <w:rStyle w:val="PageNumber"/>
        <w:rFonts w:ascii="Calibri" w:hAnsi="Calibri"/>
        <w:sz w:val="22"/>
      </w:rPr>
      <w:instrText xml:space="preserve"> PAGE </w:instrText>
    </w:r>
    <w:r>
      <w:rPr>
        <w:rStyle w:val="PageNumber"/>
        <w:rFonts w:ascii="Calibri" w:hAnsi="Calibri"/>
        <w:sz w:val="22"/>
      </w:rPr>
      <w:fldChar w:fldCharType="separate"/>
    </w:r>
    <w:r w:rsidR="009C0074">
      <w:rPr>
        <w:rStyle w:val="PageNumber"/>
        <w:rFonts w:ascii="Calibri" w:hAnsi="Calibri"/>
        <w:noProof/>
        <w:sz w:val="22"/>
      </w:rPr>
      <w:t>1</w:t>
    </w:r>
    <w:r>
      <w:rPr>
        <w:rStyle w:val="PageNumber"/>
        <w:rFonts w:ascii="Calibri" w:hAnsi="Calibri"/>
        <w:sz w:val="22"/>
      </w:rPr>
      <w:fldChar w:fldCharType="end"/>
    </w:r>
    <w:r>
      <w:rPr>
        <w:rStyle w:val="PageNumber"/>
        <w:rFonts w:ascii="Calibri" w:hAnsi="Calibri"/>
        <w:sz w:val="22"/>
      </w:rPr>
      <w:t xml:space="preserve"> of </w:t>
    </w:r>
    <w:r>
      <w:rPr>
        <w:rStyle w:val="PageNumber"/>
        <w:rFonts w:ascii="Calibri" w:hAnsi="Calibri"/>
        <w:sz w:val="22"/>
      </w:rPr>
      <w:fldChar w:fldCharType="begin"/>
    </w:r>
    <w:r>
      <w:rPr>
        <w:rStyle w:val="PageNumber"/>
        <w:rFonts w:ascii="Calibri" w:hAnsi="Calibri"/>
        <w:sz w:val="22"/>
      </w:rPr>
      <w:instrText xml:space="preserve"> NUMPAGES \*Arabic </w:instrText>
    </w:r>
    <w:r>
      <w:rPr>
        <w:rStyle w:val="PageNumber"/>
        <w:rFonts w:ascii="Calibri" w:hAnsi="Calibri"/>
        <w:sz w:val="22"/>
      </w:rPr>
      <w:fldChar w:fldCharType="separate"/>
    </w:r>
    <w:r w:rsidR="009C0074">
      <w:rPr>
        <w:rStyle w:val="PageNumber"/>
        <w:rFonts w:ascii="Calibri" w:hAnsi="Calibri"/>
        <w:noProof/>
        <w:sz w:val="22"/>
      </w:rPr>
      <w:t>3</w:t>
    </w:r>
    <w:r>
      <w:rPr>
        <w:rStyle w:val="PageNumber"/>
        <w:rFonts w:ascii="Calibri" w:hAnsi="Calibri"/>
        <w:sz w:val="22"/>
      </w:rPr>
      <w:fldChar w:fldCharType="end"/>
    </w:r>
  </w:p>
  <w:p w14:paraId="1E27A88F" w14:textId="77777777" w:rsidR="00642679" w:rsidRDefault="0064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19EFF" w14:textId="77777777" w:rsidR="006265F5" w:rsidRDefault="006265F5">
      <w:r>
        <w:separator/>
      </w:r>
    </w:p>
  </w:footnote>
  <w:footnote w:type="continuationSeparator" w:id="0">
    <w:p w14:paraId="73151B47" w14:textId="77777777" w:rsidR="006265F5" w:rsidRDefault="00626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57B1" w14:textId="69A71D84" w:rsidR="00642679" w:rsidRDefault="00415954" w:rsidP="00AF24A2">
    <w:pPr>
      <w:pStyle w:val="Header"/>
      <w:jc w:val="right"/>
    </w:pPr>
    <w:r>
      <w:rPr>
        <w:noProof/>
      </w:rPr>
      <w:drawing>
        <wp:anchor distT="0" distB="0" distL="114300" distR="114300" simplePos="0" relativeHeight="251657728" behindDoc="0" locked="0" layoutInCell="1" allowOverlap="1" wp14:anchorId="49CB06A6" wp14:editId="7778A036">
          <wp:simplePos x="0" y="0"/>
          <wp:positionH relativeFrom="margin">
            <wp:posOffset>-219075</wp:posOffset>
          </wp:positionH>
          <wp:positionV relativeFrom="margin">
            <wp:posOffset>-847725</wp:posOffset>
          </wp:positionV>
          <wp:extent cx="2495550" cy="6858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1F5044" wp14:editId="59F8A37B">
          <wp:extent cx="120967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C36463"/>
    <w:multiLevelType w:val="hybridMultilevel"/>
    <w:tmpl w:val="0E205BD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8442D1"/>
    <w:multiLevelType w:val="hybridMultilevel"/>
    <w:tmpl w:val="0F7C6E66"/>
    <w:lvl w:ilvl="0" w:tplc="D2A227D6">
      <w:start w:val="1"/>
      <w:numFmt w:val="bullet"/>
      <w:lvlText w:val=""/>
      <w:lvlJc w:val="left"/>
      <w:pPr>
        <w:tabs>
          <w:tab w:val="num" w:pos="720"/>
        </w:tabs>
        <w:ind w:left="720" w:hanging="360"/>
      </w:pPr>
      <w:rPr>
        <w:rFonts w:ascii="Symbol" w:hAnsi="Symbol" w:hint="default"/>
        <w:sz w:val="20"/>
      </w:rPr>
    </w:lvl>
    <w:lvl w:ilvl="1" w:tplc="C16E1DDA" w:tentative="1">
      <w:start w:val="1"/>
      <w:numFmt w:val="bullet"/>
      <w:lvlText w:val="o"/>
      <w:lvlJc w:val="left"/>
      <w:pPr>
        <w:tabs>
          <w:tab w:val="num" w:pos="1440"/>
        </w:tabs>
        <w:ind w:left="1440" w:hanging="360"/>
      </w:pPr>
      <w:rPr>
        <w:rFonts w:ascii="Courier New" w:hAnsi="Courier New" w:hint="default"/>
        <w:sz w:val="20"/>
      </w:rPr>
    </w:lvl>
    <w:lvl w:ilvl="2" w:tplc="B186FF2C" w:tentative="1">
      <w:start w:val="1"/>
      <w:numFmt w:val="bullet"/>
      <w:lvlText w:val=""/>
      <w:lvlJc w:val="left"/>
      <w:pPr>
        <w:tabs>
          <w:tab w:val="num" w:pos="2160"/>
        </w:tabs>
        <w:ind w:left="2160" w:hanging="360"/>
      </w:pPr>
      <w:rPr>
        <w:rFonts w:ascii="Wingdings" w:hAnsi="Wingdings" w:hint="default"/>
        <w:sz w:val="20"/>
      </w:rPr>
    </w:lvl>
    <w:lvl w:ilvl="3" w:tplc="BEC624E2" w:tentative="1">
      <w:start w:val="1"/>
      <w:numFmt w:val="bullet"/>
      <w:lvlText w:val=""/>
      <w:lvlJc w:val="left"/>
      <w:pPr>
        <w:tabs>
          <w:tab w:val="num" w:pos="2880"/>
        </w:tabs>
        <w:ind w:left="2880" w:hanging="360"/>
      </w:pPr>
      <w:rPr>
        <w:rFonts w:ascii="Wingdings" w:hAnsi="Wingdings" w:hint="default"/>
        <w:sz w:val="20"/>
      </w:rPr>
    </w:lvl>
    <w:lvl w:ilvl="4" w:tplc="40DEF69E" w:tentative="1">
      <w:start w:val="1"/>
      <w:numFmt w:val="bullet"/>
      <w:lvlText w:val=""/>
      <w:lvlJc w:val="left"/>
      <w:pPr>
        <w:tabs>
          <w:tab w:val="num" w:pos="3600"/>
        </w:tabs>
        <w:ind w:left="3600" w:hanging="360"/>
      </w:pPr>
      <w:rPr>
        <w:rFonts w:ascii="Wingdings" w:hAnsi="Wingdings" w:hint="default"/>
        <w:sz w:val="20"/>
      </w:rPr>
    </w:lvl>
    <w:lvl w:ilvl="5" w:tplc="AEBAA054" w:tentative="1">
      <w:start w:val="1"/>
      <w:numFmt w:val="bullet"/>
      <w:lvlText w:val=""/>
      <w:lvlJc w:val="left"/>
      <w:pPr>
        <w:tabs>
          <w:tab w:val="num" w:pos="4320"/>
        </w:tabs>
        <w:ind w:left="4320" w:hanging="360"/>
      </w:pPr>
      <w:rPr>
        <w:rFonts w:ascii="Wingdings" w:hAnsi="Wingdings" w:hint="default"/>
        <w:sz w:val="20"/>
      </w:rPr>
    </w:lvl>
    <w:lvl w:ilvl="6" w:tplc="5B4E5460" w:tentative="1">
      <w:start w:val="1"/>
      <w:numFmt w:val="bullet"/>
      <w:lvlText w:val=""/>
      <w:lvlJc w:val="left"/>
      <w:pPr>
        <w:tabs>
          <w:tab w:val="num" w:pos="5040"/>
        </w:tabs>
        <w:ind w:left="5040" w:hanging="360"/>
      </w:pPr>
      <w:rPr>
        <w:rFonts w:ascii="Wingdings" w:hAnsi="Wingdings" w:hint="default"/>
        <w:sz w:val="20"/>
      </w:rPr>
    </w:lvl>
    <w:lvl w:ilvl="7" w:tplc="79122A0E" w:tentative="1">
      <w:start w:val="1"/>
      <w:numFmt w:val="bullet"/>
      <w:lvlText w:val=""/>
      <w:lvlJc w:val="left"/>
      <w:pPr>
        <w:tabs>
          <w:tab w:val="num" w:pos="5760"/>
        </w:tabs>
        <w:ind w:left="5760" w:hanging="360"/>
      </w:pPr>
      <w:rPr>
        <w:rFonts w:ascii="Wingdings" w:hAnsi="Wingdings" w:hint="default"/>
        <w:sz w:val="20"/>
      </w:rPr>
    </w:lvl>
    <w:lvl w:ilvl="8" w:tplc="A34C09E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BA456E"/>
    <w:multiLevelType w:val="hybridMultilevel"/>
    <w:tmpl w:val="9000F68A"/>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0DF35AFE"/>
    <w:multiLevelType w:val="hybridMultilevel"/>
    <w:tmpl w:val="1EF27D0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5764D"/>
    <w:multiLevelType w:val="hybridMultilevel"/>
    <w:tmpl w:val="6A6C2B4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63B7E"/>
    <w:multiLevelType w:val="hybridMultilevel"/>
    <w:tmpl w:val="3440F81E"/>
    <w:lvl w:ilvl="0" w:tplc="4D60C48E">
      <w:start w:val="1"/>
      <w:numFmt w:val="bullet"/>
      <w:lvlText w:val="•"/>
      <w:lvlJc w:val="left"/>
      <w:pPr>
        <w:tabs>
          <w:tab w:val="num" w:pos="720"/>
        </w:tabs>
        <w:ind w:left="720" w:hanging="360"/>
      </w:pPr>
      <w:rPr>
        <w:rFonts w:ascii="Arial" w:hAnsi="Arial" w:hint="default"/>
      </w:rPr>
    </w:lvl>
    <w:lvl w:ilvl="1" w:tplc="2842BD10" w:tentative="1">
      <w:start w:val="1"/>
      <w:numFmt w:val="bullet"/>
      <w:lvlText w:val="•"/>
      <w:lvlJc w:val="left"/>
      <w:pPr>
        <w:tabs>
          <w:tab w:val="num" w:pos="1440"/>
        </w:tabs>
        <w:ind w:left="1440" w:hanging="360"/>
      </w:pPr>
      <w:rPr>
        <w:rFonts w:ascii="Arial" w:hAnsi="Arial" w:hint="default"/>
      </w:rPr>
    </w:lvl>
    <w:lvl w:ilvl="2" w:tplc="C750E514" w:tentative="1">
      <w:start w:val="1"/>
      <w:numFmt w:val="bullet"/>
      <w:lvlText w:val="•"/>
      <w:lvlJc w:val="left"/>
      <w:pPr>
        <w:tabs>
          <w:tab w:val="num" w:pos="2160"/>
        </w:tabs>
        <w:ind w:left="2160" w:hanging="360"/>
      </w:pPr>
      <w:rPr>
        <w:rFonts w:ascii="Arial" w:hAnsi="Arial" w:hint="default"/>
      </w:rPr>
    </w:lvl>
    <w:lvl w:ilvl="3" w:tplc="DFF2E3EE" w:tentative="1">
      <w:start w:val="1"/>
      <w:numFmt w:val="bullet"/>
      <w:lvlText w:val="•"/>
      <w:lvlJc w:val="left"/>
      <w:pPr>
        <w:tabs>
          <w:tab w:val="num" w:pos="2880"/>
        </w:tabs>
        <w:ind w:left="2880" w:hanging="360"/>
      </w:pPr>
      <w:rPr>
        <w:rFonts w:ascii="Arial" w:hAnsi="Arial" w:hint="default"/>
      </w:rPr>
    </w:lvl>
    <w:lvl w:ilvl="4" w:tplc="A310164C" w:tentative="1">
      <w:start w:val="1"/>
      <w:numFmt w:val="bullet"/>
      <w:lvlText w:val="•"/>
      <w:lvlJc w:val="left"/>
      <w:pPr>
        <w:tabs>
          <w:tab w:val="num" w:pos="3600"/>
        </w:tabs>
        <w:ind w:left="3600" w:hanging="360"/>
      </w:pPr>
      <w:rPr>
        <w:rFonts w:ascii="Arial" w:hAnsi="Arial" w:hint="default"/>
      </w:rPr>
    </w:lvl>
    <w:lvl w:ilvl="5" w:tplc="EA72C3D0" w:tentative="1">
      <w:start w:val="1"/>
      <w:numFmt w:val="bullet"/>
      <w:lvlText w:val="•"/>
      <w:lvlJc w:val="left"/>
      <w:pPr>
        <w:tabs>
          <w:tab w:val="num" w:pos="4320"/>
        </w:tabs>
        <w:ind w:left="4320" w:hanging="360"/>
      </w:pPr>
      <w:rPr>
        <w:rFonts w:ascii="Arial" w:hAnsi="Arial" w:hint="default"/>
      </w:rPr>
    </w:lvl>
    <w:lvl w:ilvl="6" w:tplc="74FC42DC" w:tentative="1">
      <w:start w:val="1"/>
      <w:numFmt w:val="bullet"/>
      <w:lvlText w:val="•"/>
      <w:lvlJc w:val="left"/>
      <w:pPr>
        <w:tabs>
          <w:tab w:val="num" w:pos="5040"/>
        </w:tabs>
        <w:ind w:left="5040" w:hanging="360"/>
      </w:pPr>
      <w:rPr>
        <w:rFonts w:ascii="Arial" w:hAnsi="Arial" w:hint="default"/>
      </w:rPr>
    </w:lvl>
    <w:lvl w:ilvl="7" w:tplc="7DA0F12C" w:tentative="1">
      <w:start w:val="1"/>
      <w:numFmt w:val="bullet"/>
      <w:lvlText w:val="•"/>
      <w:lvlJc w:val="left"/>
      <w:pPr>
        <w:tabs>
          <w:tab w:val="num" w:pos="5760"/>
        </w:tabs>
        <w:ind w:left="5760" w:hanging="360"/>
      </w:pPr>
      <w:rPr>
        <w:rFonts w:ascii="Arial" w:hAnsi="Arial" w:hint="default"/>
      </w:rPr>
    </w:lvl>
    <w:lvl w:ilvl="8" w:tplc="C6C60C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853CBA"/>
    <w:multiLevelType w:val="hybridMultilevel"/>
    <w:tmpl w:val="F7AC239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7350D"/>
    <w:multiLevelType w:val="hybridMultilevel"/>
    <w:tmpl w:val="B9EC10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AF5C73"/>
    <w:multiLevelType w:val="hybridMultilevel"/>
    <w:tmpl w:val="C74EA61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D74DC"/>
    <w:multiLevelType w:val="hybridMultilevel"/>
    <w:tmpl w:val="C64CFE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0044874"/>
    <w:multiLevelType w:val="hybridMultilevel"/>
    <w:tmpl w:val="883C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C422E"/>
    <w:multiLevelType w:val="hybridMultilevel"/>
    <w:tmpl w:val="634CEA0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919C0"/>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7A73EA3"/>
    <w:multiLevelType w:val="hybridMultilevel"/>
    <w:tmpl w:val="6030661C"/>
    <w:lvl w:ilvl="0" w:tplc="041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C453B"/>
    <w:multiLevelType w:val="hybridMultilevel"/>
    <w:tmpl w:val="79DA00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E0E58BB"/>
    <w:multiLevelType w:val="hybridMultilevel"/>
    <w:tmpl w:val="91FA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E3347"/>
    <w:multiLevelType w:val="multilevel"/>
    <w:tmpl w:val="C0CE2AD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43682E4F"/>
    <w:multiLevelType w:val="hybridMultilevel"/>
    <w:tmpl w:val="6DE2F05C"/>
    <w:lvl w:ilvl="0" w:tplc="95A6A38C">
      <w:start w:val="1"/>
      <w:numFmt w:val="bullet"/>
      <w:lvlText w:val=""/>
      <w:lvlJc w:val="left"/>
      <w:pPr>
        <w:tabs>
          <w:tab w:val="num" w:pos="720"/>
        </w:tabs>
        <w:ind w:left="720" w:hanging="360"/>
      </w:pPr>
      <w:rPr>
        <w:rFonts w:ascii="Symbol" w:hAnsi="Symbol" w:hint="default"/>
        <w:sz w:val="20"/>
      </w:rPr>
    </w:lvl>
    <w:lvl w:ilvl="1" w:tplc="CF162D36" w:tentative="1">
      <w:start w:val="1"/>
      <w:numFmt w:val="bullet"/>
      <w:lvlText w:val="o"/>
      <w:lvlJc w:val="left"/>
      <w:pPr>
        <w:tabs>
          <w:tab w:val="num" w:pos="1440"/>
        </w:tabs>
        <w:ind w:left="1440" w:hanging="360"/>
      </w:pPr>
      <w:rPr>
        <w:rFonts w:ascii="Courier New" w:hAnsi="Courier New" w:hint="default"/>
        <w:sz w:val="20"/>
      </w:rPr>
    </w:lvl>
    <w:lvl w:ilvl="2" w:tplc="EB92CD48" w:tentative="1">
      <w:start w:val="1"/>
      <w:numFmt w:val="bullet"/>
      <w:lvlText w:val=""/>
      <w:lvlJc w:val="left"/>
      <w:pPr>
        <w:tabs>
          <w:tab w:val="num" w:pos="2160"/>
        </w:tabs>
        <w:ind w:left="2160" w:hanging="360"/>
      </w:pPr>
      <w:rPr>
        <w:rFonts w:ascii="Wingdings" w:hAnsi="Wingdings" w:hint="default"/>
        <w:sz w:val="20"/>
      </w:rPr>
    </w:lvl>
    <w:lvl w:ilvl="3" w:tplc="DF58E11C" w:tentative="1">
      <w:start w:val="1"/>
      <w:numFmt w:val="bullet"/>
      <w:lvlText w:val=""/>
      <w:lvlJc w:val="left"/>
      <w:pPr>
        <w:tabs>
          <w:tab w:val="num" w:pos="2880"/>
        </w:tabs>
        <w:ind w:left="2880" w:hanging="360"/>
      </w:pPr>
      <w:rPr>
        <w:rFonts w:ascii="Wingdings" w:hAnsi="Wingdings" w:hint="default"/>
        <w:sz w:val="20"/>
      </w:rPr>
    </w:lvl>
    <w:lvl w:ilvl="4" w:tplc="B1C8FB10" w:tentative="1">
      <w:start w:val="1"/>
      <w:numFmt w:val="bullet"/>
      <w:lvlText w:val=""/>
      <w:lvlJc w:val="left"/>
      <w:pPr>
        <w:tabs>
          <w:tab w:val="num" w:pos="3600"/>
        </w:tabs>
        <w:ind w:left="3600" w:hanging="360"/>
      </w:pPr>
      <w:rPr>
        <w:rFonts w:ascii="Wingdings" w:hAnsi="Wingdings" w:hint="default"/>
        <w:sz w:val="20"/>
      </w:rPr>
    </w:lvl>
    <w:lvl w:ilvl="5" w:tplc="4F22519A" w:tentative="1">
      <w:start w:val="1"/>
      <w:numFmt w:val="bullet"/>
      <w:lvlText w:val=""/>
      <w:lvlJc w:val="left"/>
      <w:pPr>
        <w:tabs>
          <w:tab w:val="num" w:pos="4320"/>
        </w:tabs>
        <w:ind w:left="4320" w:hanging="360"/>
      </w:pPr>
      <w:rPr>
        <w:rFonts w:ascii="Wingdings" w:hAnsi="Wingdings" w:hint="default"/>
        <w:sz w:val="20"/>
      </w:rPr>
    </w:lvl>
    <w:lvl w:ilvl="6" w:tplc="1264E850" w:tentative="1">
      <w:start w:val="1"/>
      <w:numFmt w:val="bullet"/>
      <w:lvlText w:val=""/>
      <w:lvlJc w:val="left"/>
      <w:pPr>
        <w:tabs>
          <w:tab w:val="num" w:pos="5040"/>
        </w:tabs>
        <w:ind w:left="5040" w:hanging="360"/>
      </w:pPr>
      <w:rPr>
        <w:rFonts w:ascii="Wingdings" w:hAnsi="Wingdings" w:hint="default"/>
        <w:sz w:val="20"/>
      </w:rPr>
    </w:lvl>
    <w:lvl w:ilvl="7" w:tplc="C13C93B4" w:tentative="1">
      <w:start w:val="1"/>
      <w:numFmt w:val="bullet"/>
      <w:lvlText w:val=""/>
      <w:lvlJc w:val="left"/>
      <w:pPr>
        <w:tabs>
          <w:tab w:val="num" w:pos="5760"/>
        </w:tabs>
        <w:ind w:left="5760" w:hanging="360"/>
      </w:pPr>
      <w:rPr>
        <w:rFonts w:ascii="Wingdings" w:hAnsi="Wingdings" w:hint="default"/>
        <w:sz w:val="20"/>
      </w:rPr>
    </w:lvl>
    <w:lvl w:ilvl="8" w:tplc="E5BCFA8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070248"/>
    <w:multiLevelType w:val="hybridMultilevel"/>
    <w:tmpl w:val="62F0EF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54E5A89"/>
    <w:multiLevelType w:val="hybridMultilevel"/>
    <w:tmpl w:val="0DB644C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E5EAA"/>
    <w:multiLevelType w:val="hybridMultilevel"/>
    <w:tmpl w:val="BF1294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CDE08B3"/>
    <w:multiLevelType w:val="hybridMultilevel"/>
    <w:tmpl w:val="E106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29C"/>
    <w:multiLevelType w:val="hybridMultilevel"/>
    <w:tmpl w:val="21D4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B09A7"/>
    <w:multiLevelType w:val="hybridMultilevel"/>
    <w:tmpl w:val="DB1667E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357519"/>
    <w:multiLevelType w:val="hybridMultilevel"/>
    <w:tmpl w:val="4A1457B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B5892"/>
    <w:multiLevelType w:val="hybridMultilevel"/>
    <w:tmpl w:val="6280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23"/>
  </w:num>
  <w:num w:numId="9">
    <w:abstractNumId w:val="8"/>
  </w:num>
  <w:num w:numId="10">
    <w:abstractNumId w:val="16"/>
  </w:num>
  <w:num w:numId="11">
    <w:abstractNumId w:val="18"/>
  </w:num>
  <w:num w:numId="12">
    <w:abstractNumId w:val="21"/>
  </w:num>
  <w:num w:numId="13">
    <w:abstractNumId w:val="11"/>
  </w:num>
  <w:num w:numId="14">
    <w:abstractNumId w:val="19"/>
  </w:num>
  <w:num w:numId="15">
    <w:abstractNumId w:val="10"/>
  </w:num>
  <w:num w:numId="16">
    <w:abstractNumId w:val="25"/>
  </w:num>
  <w:num w:numId="17">
    <w:abstractNumId w:val="30"/>
  </w:num>
  <w:num w:numId="18">
    <w:abstractNumId w:val="17"/>
  </w:num>
  <w:num w:numId="19">
    <w:abstractNumId w:val="13"/>
  </w:num>
  <w:num w:numId="20">
    <w:abstractNumId w:val="24"/>
  </w:num>
  <w:num w:numId="21">
    <w:abstractNumId w:val="28"/>
  </w:num>
  <w:num w:numId="22">
    <w:abstractNumId w:val="12"/>
  </w:num>
  <w:num w:numId="23">
    <w:abstractNumId w:val="14"/>
  </w:num>
  <w:num w:numId="24">
    <w:abstractNumId w:val="29"/>
  </w:num>
  <w:num w:numId="25">
    <w:abstractNumId w:val="9"/>
  </w:num>
  <w:num w:numId="26">
    <w:abstractNumId w:val="6"/>
  </w:num>
  <w:num w:numId="27">
    <w:abstractNumId w:val="27"/>
  </w:num>
  <w:num w:numId="28">
    <w:abstractNumId w:val="22"/>
  </w:num>
  <w:num w:numId="29">
    <w:abstractNumId w:val="31"/>
  </w:num>
  <w:num w:numId="30">
    <w:abstractNumId w:val="15"/>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78"/>
    <w:rsid w:val="00014BDD"/>
    <w:rsid w:val="00015393"/>
    <w:rsid w:val="000200C8"/>
    <w:rsid w:val="0002503E"/>
    <w:rsid w:val="00034CA3"/>
    <w:rsid w:val="00040707"/>
    <w:rsid w:val="00047A16"/>
    <w:rsid w:val="00054595"/>
    <w:rsid w:val="00054DB5"/>
    <w:rsid w:val="0006067C"/>
    <w:rsid w:val="00061199"/>
    <w:rsid w:val="00063EE6"/>
    <w:rsid w:val="000671E7"/>
    <w:rsid w:val="00072556"/>
    <w:rsid w:val="0007627A"/>
    <w:rsid w:val="0008160B"/>
    <w:rsid w:val="000A6C79"/>
    <w:rsid w:val="000B410C"/>
    <w:rsid w:val="000B4ECE"/>
    <w:rsid w:val="000C7C09"/>
    <w:rsid w:val="000D71F4"/>
    <w:rsid w:val="000E0148"/>
    <w:rsid w:val="000E18F3"/>
    <w:rsid w:val="000E5D85"/>
    <w:rsid w:val="00110853"/>
    <w:rsid w:val="0011224A"/>
    <w:rsid w:val="00116936"/>
    <w:rsid w:val="00131853"/>
    <w:rsid w:val="00132F87"/>
    <w:rsid w:val="00133E9B"/>
    <w:rsid w:val="001344CE"/>
    <w:rsid w:val="0013530A"/>
    <w:rsid w:val="001504C0"/>
    <w:rsid w:val="00150A28"/>
    <w:rsid w:val="00181108"/>
    <w:rsid w:val="001834EF"/>
    <w:rsid w:val="001858EB"/>
    <w:rsid w:val="00191AEC"/>
    <w:rsid w:val="00191EB1"/>
    <w:rsid w:val="001B2EB5"/>
    <w:rsid w:val="001B5AE1"/>
    <w:rsid w:val="001B6138"/>
    <w:rsid w:val="001B7EB0"/>
    <w:rsid w:val="001C22C5"/>
    <w:rsid w:val="001C5120"/>
    <w:rsid w:val="001D34DB"/>
    <w:rsid w:val="001E2026"/>
    <w:rsid w:val="001E3B69"/>
    <w:rsid w:val="001E7C68"/>
    <w:rsid w:val="001F5A7B"/>
    <w:rsid w:val="00213B51"/>
    <w:rsid w:val="00221BE7"/>
    <w:rsid w:val="00221E2A"/>
    <w:rsid w:val="00227273"/>
    <w:rsid w:val="00231369"/>
    <w:rsid w:val="0023324C"/>
    <w:rsid w:val="00237E61"/>
    <w:rsid w:val="00247697"/>
    <w:rsid w:val="00247908"/>
    <w:rsid w:val="00247A0B"/>
    <w:rsid w:val="00254677"/>
    <w:rsid w:val="00255B6B"/>
    <w:rsid w:val="00272E42"/>
    <w:rsid w:val="002771AC"/>
    <w:rsid w:val="00294023"/>
    <w:rsid w:val="002A4650"/>
    <w:rsid w:val="002A4C86"/>
    <w:rsid w:val="002A7EB6"/>
    <w:rsid w:val="002B3463"/>
    <w:rsid w:val="002B51CC"/>
    <w:rsid w:val="002C0126"/>
    <w:rsid w:val="002C35FC"/>
    <w:rsid w:val="002E4981"/>
    <w:rsid w:val="002E5690"/>
    <w:rsid w:val="00302D44"/>
    <w:rsid w:val="00313D03"/>
    <w:rsid w:val="003222C0"/>
    <w:rsid w:val="003265FF"/>
    <w:rsid w:val="00340558"/>
    <w:rsid w:val="0034749B"/>
    <w:rsid w:val="0034794A"/>
    <w:rsid w:val="00365CA0"/>
    <w:rsid w:val="003806C9"/>
    <w:rsid w:val="0039307A"/>
    <w:rsid w:val="0039580B"/>
    <w:rsid w:val="00397EB1"/>
    <w:rsid w:val="003A6E45"/>
    <w:rsid w:val="003B6515"/>
    <w:rsid w:val="003C19E2"/>
    <w:rsid w:val="003D22DC"/>
    <w:rsid w:val="003D59A0"/>
    <w:rsid w:val="003E346A"/>
    <w:rsid w:val="003E7091"/>
    <w:rsid w:val="00406F04"/>
    <w:rsid w:val="00413249"/>
    <w:rsid w:val="00414818"/>
    <w:rsid w:val="00415954"/>
    <w:rsid w:val="00430A8E"/>
    <w:rsid w:val="00445B3D"/>
    <w:rsid w:val="00457365"/>
    <w:rsid w:val="00464B87"/>
    <w:rsid w:val="0046537E"/>
    <w:rsid w:val="0046746A"/>
    <w:rsid w:val="0048305F"/>
    <w:rsid w:val="00495594"/>
    <w:rsid w:val="004B010B"/>
    <w:rsid w:val="004B51D0"/>
    <w:rsid w:val="004E61EB"/>
    <w:rsid w:val="004E7625"/>
    <w:rsid w:val="004F2451"/>
    <w:rsid w:val="004F515E"/>
    <w:rsid w:val="0051633A"/>
    <w:rsid w:val="005228CE"/>
    <w:rsid w:val="00525DDA"/>
    <w:rsid w:val="00525E04"/>
    <w:rsid w:val="0052631A"/>
    <w:rsid w:val="005265EE"/>
    <w:rsid w:val="00530602"/>
    <w:rsid w:val="0053236C"/>
    <w:rsid w:val="00541C15"/>
    <w:rsid w:val="00560254"/>
    <w:rsid w:val="00571967"/>
    <w:rsid w:val="005817B7"/>
    <w:rsid w:val="00584A0E"/>
    <w:rsid w:val="00587391"/>
    <w:rsid w:val="00593910"/>
    <w:rsid w:val="005968A8"/>
    <w:rsid w:val="005A7B2B"/>
    <w:rsid w:val="005B6394"/>
    <w:rsid w:val="005C5056"/>
    <w:rsid w:val="005D2F61"/>
    <w:rsid w:val="005E7956"/>
    <w:rsid w:val="005F22F5"/>
    <w:rsid w:val="005F36AD"/>
    <w:rsid w:val="00612834"/>
    <w:rsid w:val="00616761"/>
    <w:rsid w:val="006265F5"/>
    <w:rsid w:val="00627812"/>
    <w:rsid w:val="00633854"/>
    <w:rsid w:val="00635EB0"/>
    <w:rsid w:val="006378C0"/>
    <w:rsid w:val="00642679"/>
    <w:rsid w:val="0064338B"/>
    <w:rsid w:val="00644A1B"/>
    <w:rsid w:val="006463FE"/>
    <w:rsid w:val="00650700"/>
    <w:rsid w:val="00651B2C"/>
    <w:rsid w:val="00655737"/>
    <w:rsid w:val="00660B6F"/>
    <w:rsid w:val="00667B6F"/>
    <w:rsid w:val="0067583B"/>
    <w:rsid w:val="00681335"/>
    <w:rsid w:val="0068643A"/>
    <w:rsid w:val="00686695"/>
    <w:rsid w:val="00694CEC"/>
    <w:rsid w:val="006B2405"/>
    <w:rsid w:val="006B2FC7"/>
    <w:rsid w:val="006B7449"/>
    <w:rsid w:val="006B79AD"/>
    <w:rsid w:val="006D2F32"/>
    <w:rsid w:val="006E0E53"/>
    <w:rsid w:val="006F651A"/>
    <w:rsid w:val="006F6B51"/>
    <w:rsid w:val="006F799F"/>
    <w:rsid w:val="00700DCF"/>
    <w:rsid w:val="00714BA2"/>
    <w:rsid w:val="007324CA"/>
    <w:rsid w:val="0074705F"/>
    <w:rsid w:val="00751E40"/>
    <w:rsid w:val="0075711B"/>
    <w:rsid w:val="007626C2"/>
    <w:rsid w:val="00773E38"/>
    <w:rsid w:val="00782FBA"/>
    <w:rsid w:val="007869DB"/>
    <w:rsid w:val="00790B46"/>
    <w:rsid w:val="007A7634"/>
    <w:rsid w:val="007B5D4A"/>
    <w:rsid w:val="007C31DE"/>
    <w:rsid w:val="007E6F42"/>
    <w:rsid w:val="007F69D3"/>
    <w:rsid w:val="00811CD6"/>
    <w:rsid w:val="00811E4C"/>
    <w:rsid w:val="008155B2"/>
    <w:rsid w:val="008155E6"/>
    <w:rsid w:val="008353B1"/>
    <w:rsid w:val="00835841"/>
    <w:rsid w:val="00835912"/>
    <w:rsid w:val="00854956"/>
    <w:rsid w:val="008624C9"/>
    <w:rsid w:val="00871D60"/>
    <w:rsid w:val="00880B41"/>
    <w:rsid w:val="008853B8"/>
    <w:rsid w:val="00891CCD"/>
    <w:rsid w:val="00893587"/>
    <w:rsid w:val="0089376B"/>
    <w:rsid w:val="008967C4"/>
    <w:rsid w:val="008B2694"/>
    <w:rsid w:val="008B7FD7"/>
    <w:rsid w:val="008C1325"/>
    <w:rsid w:val="008C259A"/>
    <w:rsid w:val="008C4F63"/>
    <w:rsid w:val="008D0A26"/>
    <w:rsid w:val="008E5FE7"/>
    <w:rsid w:val="009130D8"/>
    <w:rsid w:val="00927E07"/>
    <w:rsid w:val="009378B7"/>
    <w:rsid w:val="00943D35"/>
    <w:rsid w:val="00957C13"/>
    <w:rsid w:val="009855A7"/>
    <w:rsid w:val="009A44D5"/>
    <w:rsid w:val="009C0074"/>
    <w:rsid w:val="009C611E"/>
    <w:rsid w:val="00A021FB"/>
    <w:rsid w:val="00A04431"/>
    <w:rsid w:val="00A10CBA"/>
    <w:rsid w:val="00A1657B"/>
    <w:rsid w:val="00A70D3D"/>
    <w:rsid w:val="00A810F2"/>
    <w:rsid w:val="00A902C2"/>
    <w:rsid w:val="00A9086F"/>
    <w:rsid w:val="00A91519"/>
    <w:rsid w:val="00A95FAD"/>
    <w:rsid w:val="00AA0DDE"/>
    <w:rsid w:val="00AA2844"/>
    <w:rsid w:val="00AB7ED6"/>
    <w:rsid w:val="00AC6311"/>
    <w:rsid w:val="00AD1FE1"/>
    <w:rsid w:val="00AD2F81"/>
    <w:rsid w:val="00AD4296"/>
    <w:rsid w:val="00AE1023"/>
    <w:rsid w:val="00AE3FEF"/>
    <w:rsid w:val="00AE4C2D"/>
    <w:rsid w:val="00AF24A2"/>
    <w:rsid w:val="00AF5B07"/>
    <w:rsid w:val="00B13F72"/>
    <w:rsid w:val="00B16710"/>
    <w:rsid w:val="00B20B15"/>
    <w:rsid w:val="00B2647D"/>
    <w:rsid w:val="00B30CB6"/>
    <w:rsid w:val="00B7112E"/>
    <w:rsid w:val="00B77564"/>
    <w:rsid w:val="00B7783E"/>
    <w:rsid w:val="00B84E11"/>
    <w:rsid w:val="00B85636"/>
    <w:rsid w:val="00B9670B"/>
    <w:rsid w:val="00BA47B3"/>
    <w:rsid w:val="00BB5AB9"/>
    <w:rsid w:val="00BB622C"/>
    <w:rsid w:val="00C04E02"/>
    <w:rsid w:val="00C04F68"/>
    <w:rsid w:val="00C10594"/>
    <w:rsid w:val="00C14EA7"/>
    <w:rsid w:val="00C256DE"/>
    <w:rsid w:val="00C32C1C"/>
    <w:rsid w:val="00C340BF"/>
    <w:rsid w:val="00C60EE7"/>
    <w:rsid w:val="00C630EE"/>
    <w:rsid w:val="00C75B62"/>
    <w:rsid w:val="00C77AD9"/>
    <w:rsid w:val="00C84B7D"/>
    <w:rsid w:val="00CA4688"/>
    <w:rsid w:val="00CC2797"/>
    <w:rsid w:val="00CD3BF3"/>
    <w:rsid w:val="00CE00CF"/>
    <w:rsid w:val="00CF4A13"/>
    <w:rsid w:val="00D062B4"/>
    <w:rsid w:val="00D07563"/>
    <w:rsid w:val="00D60B9E"/>
    <w:rsid w:val="00D92CB0"/>
    <w:rsid w:val="00D968F4"/>
    <w:rsid w:val="00DA0295"/>
    <w:rsid w:val="00DA3E6D"/>
    <w:rsid w:val="00DA47E4"/>
    <w:rsid w:val="00DB0A01"/>
    <w:rsid w:val="00DC2078"/>
    <w:rsid w:val="00DD00DA"/>
    <w:rsid w:val="00DD706E"/>
    <w:rsid w:val="00DE1059"/>
    <w:rsid w:val="00DE5C82"/>
    <w:rsid w:val="00DE6EF8"/>
    <w:rsid w:val="00DF5D9B"/>
    <w:rsid w:val="00E00FB0"/>
    <w:rsid w:val="00E017F7"/>
    <w:rsid w:val="00E03982"/>
    <w:rsid w:val="00E3094F"/>
    <w:rsid w:val="00E34CD8"/>
    <w:rsid w:val="00E43856"/>
    <w:rsid w:val="00E54DA7"/>
    <w:rsid w:val="00E676C9"/>
    <w:rsid w:val="00EA07A5"/>
    <w:rsid w:val="00EA1324"/>
    <w:rsid w:val="00EB78DC"/>
    <w:rsid w:val="00EC7E21"/>
    <w:rsid w:val="00EE00DF"/>
    <w:rsid w:val="00EE3227"/>
    <w:rsid w:val="00EE7B4E"/>
    <w:rsid w:val="00F10D77"/>
    <w:rsid w:val="00F12E7C"/>
    <w:rsid w:val="00F23C3C"/>
    <w:rsid w:val="00F26159"/>
    <w:rsid w:val="00F40BA1"/>
    <w:rsid w:val="00F40DAC"/>
    <w:rsid w:val="00F447F5"/>
    <w:rsid w:val="00F44805"/>
    <w:rsid w:val="00F53D4E"/>
    <w:rsid w:val="00F55BAD"/>
    <w:rsid w:val="00F57ACB"/>
    <w:rsid w:val="00F57BF1"/>
    <w:rsid w:val="00F66B87"/>
    <w:rsid w:val="00F708AD"/>
    <w:rsid w:val="00F80CC8"/>
    <w:rsid w:val="00F9530D"/>
    <w:rsid w:val="00FA334E"/>
    <w:rsid w:val="00FD194D"/>
    <w:rsid w:val="00FE24C1"/>
    <w:rsid w:val="00FE4F0F"/>
    <w:rsid w:val="00FF46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7ECAB"/>
  <w15:chartTrackingRefBased/>
  <w15:docId w15:val="{9870B96A-8412-411F-940C-DE984A0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autoSpaceDE w:val="0"/>
      <w:outlineLvl w:val="0"/>
    </w:pPr>
    <w:rPr>
      <w:b/>
      <w:bCs/>
      <w:sz w:val="20"/>
    </w:rPr>
  </w:style>
  <w:style w:type="paragraph" w:styleId="Heading2">
    <w:name w:val="heading 2"/>
    <w:basedOn w:val="Normal"/>
    <w:next w:val="Normal"/>
    <w:qFormat/>
    <w:pPr>
      <w:keepNext/>
      <w:numPr>
        <w:ilvl w:val="1"/>
        <w:numId w:val="1"/>
      </w:numPr>
      <w:pBdr>
        <w:bottom w:val="single" w:sz="4" w:space="4" w:color="000000"/>
      </w:pBdr>
      <w:outlineLvl w:val="1"/>
    </w:pPr>
    <w:rPr>
      <w:rFonts w:ascii="Verdana" w:hAnsi="Verdana"/>
      <w:b/>
      <w:bCs/>
      <w:i/>
      <w:iCs/>
      <w:sz w:val="20"/>
      <w:szCs w:val="28"/>
    </w:rPr>
  </w:style>
  <w:style w:type="paragraph" w:styleId="Heading3">
    <w:name w:val="heading 3"/>
    <w:basedOn w:val="Normal"/>
    <w:next w:val="Normal"/>
    <w:qFormat/>
    <w:pPr>
      <w:keepNext/>
      <w:numPr>
        <w:ilvl w:val="2"/>
        <w:numId w:val="1"/>
      </w:numPr>
      <w:autoSpaceDE w:val="0"/>
      <w:outlineLvl w:val="2"/>
    </w:pPr>
    <w:rPr>
      <w:b/>
      <w:bCs/>
      <w:i/>
      <w:iCs/>
      <w:sz w:val="28"/>
      <w:szCs w:val="28"/>
    </w:rPr>
  </w:style>
  <w:style w:type="paragraph" w:styleId="Heading4">
    <w:name w:val="heading 4"/>
    <w:basedOn w:val="Normal"/>
    <w:next w:val="Normal"/>
    <w:qFormat/>
    <w:pPr>
      <w:keepNext/>
      <w:numPr>
        <w:ilvl w:val="3"/>
        <w:numId w:val="1"/>
      </w:numPr>
      <w:pBdr>
        <w:bottom w:val="single" w:sz="4" w:space="4" w:color="000000"/>
      </w:pBdr>
      <w:outlineLvl w:val="3"/>
    </w:pPr>
    <w:rPr>
      <w:rFonts w:ascii="Verdana" w:hAnsi="Verdana"/>
      <w:sz w:val="20"/>
      <w:szCs w:val="28"/>
    </w:rPr>
  </w:style>
  <w:style w:type="paragraph" w:styleId="Heading5">
    <w:name w:val="heading 5"/>
    <w:basedOn w:val="Normal"/>
    <w:next w:val="Normal"/>
    <w:qFormat/>
    <w:pPr>
      <w:keepNext/>
      <w:numPr>
        <w:ilvl w:val="4"/>
        <w:numId w:val="1"/>
      </w:numPr>
      <w:outlineLvl w:val="4"/>
    </w:pPr>
    <w:rPr>
      <w:rFonts w:ascii="Verdana" w:hAnsi="Verdana"/>
      <w:b/>
      <w:bCs/>
      <w:color w:val="000080"/>
      <w:sz w:val="20"/>
    </w:rPr>
  </w:style>
  <w:style w:type="paragraph" w:styleId="Heading6">
    <w:name w:val="heading 6"/>
    <w:basedOn w:val="Normal"/>
    <w:next w:val="Normal"/>
    <w:qFormat/>
    <w:pPr>
      <w:keepNext/>
      <w:numPr>
        <w:ilvl w:val="5"/>
        <w:numId w:val="1"/>
      </w:numPr>
      <w:outlineLvl w:val="5"/>
    </w:pPr>
    <w:rPr>
      <w:rFonts w:ascii="Arial" w:hAnsi="Arial"/>
      <w:b/>
      <w:sz w:val="18"/>
      <w:szCs w:val="20"/>
      <w:lang w:val="en-GB"/>
    </w:rPr>
  </w:style>
  <w:style w:type="paragraph" w:styleId="Heading8">
    <w:name w:val="heading 8"/>
    <w:basedOn w:val="Normal"/>
    <w:next w:val="Normal"/>
    <w:qFormat/>
    <w:pPr>
      <w:keepNext/>
      <w:numPr>
        <w:ilvl w:val="7"/>
        <w:numId w:val="1"/>
      </w:numPr>
      <w:autoSpaceDE w:val="0"/>
      <w:outlineLvl w:val="7"/>
    </w:pPr>
    <w:rPr>
      <w:rFonts w:ascii="Tahoma" w:hAnsi="Tahoma" w:cs="Wingdings"/>
      <w:b/>
      <w:bCs/>
      <w:sz w:val="20"/>
      <w:szCs w:val="20"/>
      <w:lang w:val="en-GB"/>
    </w:rPr>
  </w:style>
  <w:style w:type="paragraph" w:styleId="Heading9">
    <w:name w:val="heading 9"/>
    <w:basedOn w:val="Normal"/>
    <w:next w:val="Normal"/>
    <w:qFormat/>
    <w:pPr>
      <w:keepNext/>
      <w:numPr>
        <w:ilvl w:val="8"/>
        <w:numId w:val="1"/>
      </w:numPr>
      <w:autoSpaceDE w:val="0"/>
      <w:outlineLvl w:val="8"/>
    </w:pPr>
    <w:rPr>
      <w:rFonts w:ascii="Tahoma" w:hAnsi="Tahoma" w:cs="Wingdings"/>
      <w:sz w:val="20"/>
      <w:szCs w:val="20"/>
      <w:u w:val="single"/>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WW8Num2z5">
    <w:name w:val="WW8Num2z5"/>
    <w:rPr>
      <w:rFonts w:ascii="Wingdings" w:hAnsi="Wingdings"/>
    </w:rPr>
  </w:style>
  <w:style w:type="character" w:customStyle="1" w:styleId="WW8Num3z0">
    <w:name w:val="WW8Num3z0"/>
    <w:rPr>
      <w:rFonts w:ascii="Symbol" w:hAnsi="Symbol"/>
    </w:rPr>
  </w:style>
  <w:style w:type="character" w:customStyle="1" w:styleId="WW8Num4z0">
    <w:name w:val="WW8Num4z0"/>
    <w:rPr>
      <w:rFonts w:ascii="Wingdings" w:hAnsi="Wingdings" w:cs="Times New Roman"/>
    </w:rPr>
  </w:style>
  <w:style w:type="character" w:customStyle="1" w:styleId="WW8Num5z0">
    <w:name w:val="WW8Num5z0"/>
    <w:rPr>
      <w:rFonts w:ascii="Times New Roman" w:hAnsi="Times New Roman"/>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1">
    <w:name w:val="WW8Num4z1"/>
    <w:rPr>
      <w:rFonts w:ascii="OpenSymbol" w:hAnsi="Open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1">
    <w:name w:val="Default Paragraph Font1"/>
  </w:style>
  <w:style w:type="character" w:customStyle="1" w:styleId="WW-Absatz-Standardschriftart111">
    <w:name w:val="WW-Absatz-Standardschriftart111"/>
  </w:style>
  <w:style w:type="character" w:customStyle="1" w:styleId="WW8Num1z0">
    <w:name w:val="WW8Num1z0"/>
    <w:rPr>
      <w:rFonts w:ascii="Wingdings" w:hAnsi="Wingdings" w:cs="Times New Roman"/>
    </w:rPr>
  </w:style>
  <w:style w:type="character" w:customStyle="1" w:styleId="WW8Num2z1">
    <w:name w:val="WW8Num2z1"/>
    <w:rPr>
      <w:rFonts w:ascii="Courier New" w:hAnsi="Courier New"/>
    </w:rPr>
  </w:style>
  <w:style w:type="character" w:customStyle="1" w:styleId="WW8Num3z1">
    <w:name w:val="WW8Num3z1"/>
    <w:rPr>
      <w:rFonts w:ascii="Arial" w:eastAsia="Times New Roman" w:hAnsi="Arial" w:cs="Arial"/>
    </w:rPr>
  </w:style>
  <w:style w:type="character" w:customStyle="1" w:styleId="WW8Num3z2">
    <w:name w:val="WW8Num3z2"/>
    <w:rPr>
      <w:rFonts w:ascii="Wingdings" w:hAnsi="Wingdings"/>
    </w:rPr>
  </w:style>
  <w:style w:type="character" w:customStyle="1" w:styleId="WW8Num3z4">
    <w:name w:val="WW8Num3z4"/>
    <w:rPr>
      <w:rFonts w:ascii="Courier New" w:hAnsi="Courier New" w:cs="Courier New"/>
    </w:rPr>
  </w:style>
  <w:style w:type="character" w:customStyle="1" w:styleId="WW8Num7z0">
    <w:name w:val="WW8Num7z0"/>
    <w:rPr>
      <w:rFonts w:ascii="Times New Roman" w:hAnsi="Times New Roman"/>
    </w:rPr>
  </w:style>
  <w:style w:type="character" w:customStyle="1" w:styleId="WW8Num8z0">
    <w:name w:val="WW8Num8z0"/>
    <w:rPr>
      <w:rFonts w:ascii="Symbol" w:hAnsi="Symbol"/>
    </w:rPr>
  </w:style>
  <w:style w:type="character" w:customStyle="1" w:styleId="WW8Num8z2">
    <w:name w:val="WW8Num8z2"/>
    <w:rPr>
      <w:rFonts w:ascii="Times New Roman" w:eastAsia="Times New Roman" w:hAnsi="Times New Roman" w:cs="Times New Roman"/>
    </w:rPr>
  </w:style>
  <w:style w:type="character" w:customStyle="1" w:styleId="WW8Num8z4">
    <w:name w:val="WW8Num8z4"/>
    <w:rPr>
      <w:rFonts w:ascii="Courier New" w:hAnsi="Courier New"/>
    </w:rPr>
  </w:style>
  <w:style w:type="character" w:customStyle="1" w:styleId="WW8Num8z5">
    <w:name w:val="WW8Num8z5"/>
    <w:rPr>
      <w:rFonts w:ascii="Wingdings" w:hAnsi="Wingdings"/>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Times New Roman" w:hAnsi="Times New Roman"/>
    </w:rPr>
  </w:style>
  <w:style w:type="character" w:customStyle="1" w:styleId="WW8Num14z0">
    <w:name w:val="WW8Num14z0"/>
    <w:rPr>
      <w:rFonts w:ascii="Symbol" w:hAnsi="Symbol" w:cs="Times New Roman"/>
    </w:rPr>
  </w:style>
  <w:style w:type="character" w:customStyle="1" w:styleId="WW8Num15z0">
    <w:name w:val="WW8Num15z0"/>
    <w:rPr>
      <w:rFonts w:ascii="Times New Roman" w:hAnsi="Times New Roman"/>
    </w:rPr>
  </w:style>
  <w:style w:type="character" w:customStyle="1" w:styleId="WW8Num16z0">
    <w:name w:val="WW8Num16z0"/>
    <w:rPr>
      <w:rFonts w:ascii="Wingdings" w:hAnsi="Wingdings"/>
    </w:rPr>
  </w:style>
  <w:style w:type="character" w:customStyle="1" w:styleId="WW-DefaultParagraphFont">
    <w:name w:val="WW-Default Paragraph Font"/>
  </w:style>
  <w:style w:type="character" w:styleId="PageNumber">
    <w:name w:val="page number"/>
    <w:basedOn w:val="WW-DefaultParagraphFont"/>
    <w:semiHidden/>
  </w:style>
  <w:style w:type="character" w:customStyle="1" w:styleId="Bullets">
    <w:name w:val="Bullets"/>
    <w:rPr>
      <w:rFonts w:ascii="OpenSymbol" w:eastAsia="OpenSymbol" w:hAnsi="OpenSymbol" w:cs="OpenSymbol"/>
    </w:rPr>
  </w:style>
  <w:style w:type="character" w:styleId="Hyperlink">
    <w:name w:val="Hyperlink"/>
    <w:semiHidden/>
    <w:rPr>
      <w:color w:val="000080"/>
      <w:u w:val="single"/>
      <w:lang/>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semiHidden/>
    <w:pPr>
      <w:autoSpaceDE w:val="0"/>
    </w:pPr>
    <w:rPr>
      <w:b/>
      <w:bCs/>
      <w:color w:val="0000FF"/>
      <w:sz w:val="28"/>
      <w:szCs w:val="28"/>
    </w:rPr>
  </w:style>
  <w:style w:type="paragraph" w:styleId="List">
    <w:name w:val="List"/>
    <w:basedOn w:val="BodyText"/>
    <w:semiHidden/>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autoSpaceDE w:val="0"/>
      <w:jc w:val="center"/>
    </w:pPr>
    <w:rPr>
      <w:b/>
      <w:bCs/>
      <w:smallCaps/>
      <w:sz w:val="40"/>
      <w:szCs w:val="40"/>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pBdr>
        <w:top w:val="single" w:sz="4" w:space="1" w:color="000000"/>
        <w:left w:val="single" w:sz="4" w:space="4" w:color="000000"/>
        <w:bottom w:val="single" w:sz="4" w:space="1" w:color="000000"/>
        <w:right w:val="single" w:sz="4" w:space="4" w:color="000000"/>
      </w:pBdr>
      <w:autoSpaceDE w:val="0"/>
    </w:pPr>
    <w:rPr>
      <w:i/>
      <w:iCs/>
      <w:sz w:val="28"/>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odyText21">
    <w:name w:val="Body Text 21"/>
    <w:basedOn w:val="Normal"/>
    <w:rPr>
      <w:rFonts w:ascii="Verdana" w:hAnsi="Verdana"/>
      <w:b/>
      <w:sz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ocumentMap1">
    <w:name w:val="Document Map1"/>
    <w:basedOn w:val="Normal"/>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445B3D"/>
    <w:pPr>
      <w:suppressAutoHyphens w:val="0"/>
    </w:pPr>
    <w:rPr>
      <w:rFonts w:ascii="Consolas" w:eastAsia="Calibri" w:hAnsi="Consolas"/>
      <w:sz w:val="21"/>
      <w:szCs w:val="21"/>
      <w:lang w:eastAsia="en-US"/>
    </w:rPr>
  </w:style>
  <w:style w:type="character" w:customStyle="1" w:styleId="PlainTextChar">
    <w:name w:val="Plain Text Char"/>
    <w:link w:val="PlainText"/>
    <w:uiPriority w:val="99"/>
    <w:rsid w:val="00445B3D"/>
    <w:rPr>
      <w:rFonts w:ascii="Consolas" w:eastAsia="Calibri" w:hAnsi="Consolas" w:cs="Times New Roman"/>
      <w:sz w:val="21"/>
      <w:szCs w:val="21"/>
      <w:lang w:val="en-US" w:eastAsia="en-US"/>
    </w:rPr>
  </w:style>
  <w:style w:type="character" w:styleId="FollowedHyperlink">
    <w:name w:val="FollowedHyperlink"/>
    <w:uiPriority w:val="99"/>
    <w:semiHidden/>
    <w:unhideWhenUsed/>
    <w:rsid w:val="00F9530D"/>
    <w:rPr>
      <w:color w:val="800080"/>
      <w:u w:val="single"/>
    </w:rPr>
  </w:style>
  <w:style w:type="paragraph" w:customStyle="1" w:styleId="DefaultText">
    <w:name w:val="Default Text"/>
    <w:rsid w:val="00AE4C2D"/>
    <w:rPr>
      <w:snapToGrid w:val="0"/>
      <w:color w:val="000000"/>
      <w:sz w:val="24"/>
      <w:lang w:val="en-GB" w:eastAsia="en-US"/>
    </w:rPr>
  </w:style>
  <w:style w:type="paragraph" w:styleId="ListParagraph">
    <w:name w:val="List Paragraph"/>
    <w:basedOn w:val="Normal"/>
    <w:uiPriority w:val="34"/>
    <w:qFormat/>
    <w:rsid w:val="002A4650"/>
    <w:pPr>
      <w:ind w:left="720"/>
    </w:pPr>
  </w:style>
  <w:style w:type="character" w:customStyle="1" w:styleId="HeaderChar">
    <w:name w:val="Header Char"/>
    <w:link w:val="Header"/>
    <w:uiPriority w:val="99"/>
    <w:rsid w:val="00AF24A2"/>
    <w:rPr>
      <w:sz w:val="24"/>
      <w:szCs w:val="24"/>
      <w:lang w:eastAsia="ar-SA"/>
    </w:rPr>
  </w:style>
  <w:style w:type="character" w:customStyle="1" w:styleId="apple-converted-space">
    <w:name w:val="apple-converted-space"/>
    <w:rsid w:val="00880B41"/>
  </w:style>
  <w:style w:type="paragraph" w:styleId="NoSpacing">
    <w:name w:val="No Spacing"/>
    <w:uiPriority w:val="1"/>
    <w:qFormat/>
    <w:rsid w:val="0067583B"/>
    <w:pPr>
      <w:suppressAutoHyphens/>
    </w:pPr>
    <w:rPr>
      <w:sz w:val="24"/>
      <w:szCs w:val="24"/>
      <w:lang w:val="en-US" w:eastAsia="ar-SA"/>
    </w:rPr>
  </w:style>
  <w:style w:type="table" w:styleId="TableGrid">
    <w:name w:val="Table Grid"/>
    <w:basedOn w:val="TableNormal"/>
    <w:uiPriority w:val="59"/>
    <w:rsid w:val="00F4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05274">
      <w:bodyDiv w:val="1"/>
      <w:marLeft w:val="0"/>
      <w:marRight w:val="0"/>
      <w:marTop w:val="0"/>
      <w:marBottom w:val="0"/>
      <w:divBdr>
        <w:top w:val="none" w:sz="0" w:space="0" w:color="auto"/>
        <w:left w:val="none" w:sz="0" w:space="0" w:color="auto"/>
        <w:bottom w:val="none" w:sz="0" w:space="0" w:color="auto"/>
        <w:right w:val="none" w:sz="0" w:space="0" w:color="auto"/>
      </w:divBdr>
      <w:divsChild>
        <w:div w:id="99104953">
          <w:marLeft w:val="547"/>
          <w:marRight w:val="0"/>
          <w:marTop w:val="96"/>
          <w:marBottom w:val="0"/>
          <w:divBdr>
            <w:top w:val="none" w:sz="0" w:space="0" w:color="auto"/>
            <w:left w:val="none" w:sz="0" w:space="0" w:color="auto"/>
            <w:bottom w:val="none" w:sz="0" w:space="0" w:color="auto"/>
            <w:right w:val="none" w:sz="0" w:space="0" w:color="auto"/>
          </w:divBdr>
        </w:div>
        <w:div w:id="463352451">
          <w:marLeft w:val="547"/>
          <w:marRight w:val="0"/>
          <w:marTop w:val="96"/>
          <w:marBottom w:val="0"/>
          <w:divBdr>
            <w:top w:val="none" w:sz="0" w:space="0" w:color="auto"/>
            <w:left w:val="none" w:sz="0" w:space="0" w:color="auto"/>
            <w:bottom w:val="none" w:sz="0" w:space="0" w:color="auto"/>
            <w:right w:val="none" w:sz="0" w:space="0" w:color="auto"/>
          </w:divBdr>
        </w:div>
        <w:div w:id="536936506">
          <w:marLeft w:val="547"/>
          <w:marRight w:val="0"/>
          <w:marTop w:val="96"/>
          <w:marBottom w:val="0"/>
          <w:divBdr>
            <w:top w:val="none" w:sz="0" w:space="0" w:color="auto"/>
            <w:left w:val="none" w:sz="0" w:space="0" w:color="auto"/>
            <w:bottom w:val="none" w:sz="0" w:space="0" w:color="auto"/>
            <w:right w:val="none" w:sz="0" w:space="0" w:color="auto"/>
          </w:divBdr>
        </w:div>
        <w:div w:id="558976192">
          <w:marLeft w:val="547"/>
          <w:marRight w:val="0"/>
          <w:marTop w:val="96"/>
          <w:marBottom w:val="0"/>
          <w:divBdr>
            <w:top w:val="none" w:sz="0" w:space="0" w:color="auto"/>
            <w:left w:val="none" w:sz="0" w:space="0" w:color="auto"/>
            <w:bottom w:val="none" w:sz="0" w:space="0" w:color="auto"/>
            <w:right w:val="none" w:sz="0" w:space="0" w:color="auto"/>
          </w:divBdr>
        </w:div>
        <w:div w:id="946811086">
          <w:marLeft w:val="547"/>
          <w:marRight w:val="0"/>
          <w:marTop w:val="96"/>
          <w:marBottom w:val="0"/>
          <w:divBdr>
            <w:top w:val="none" w:sz="0" w:space="0" w:color="auto"/>
            <w:left w:val="none" w:sz="0" w:space="0" w:color="auto"/>
            <w:bottom w:val="none" w:sz="0" w:space="0" w:color="auto"/>
            <w:right w:val="none" w:sz="0" w:space="0" w:color="auto"/>
          </w:divBdr>
        </w:div>
        <w:div w:id="980841363">
          <w:marLeft w:val="547"/>
          <w:marRight w:val="0"/>
          <w:marTop w:val="96"/>
          <w:marBottom w:val="0"/>
          <w:divBdr>
            <w:top w:val="none" w:sz="0" w:space="0" w:color="auto"/>
            <w:left w:val="none" w:sz="0" w:space="0" w:color="auto"/>
            <w:bottom w:val="none" w:sz="0" w:space="0" w:color="auto"/>
            <w:right w:val="none" w:sz="0" w:space="0" w:color="auto"/>
          </w:divBdr>
        </w:div>
        <w:div w:id="1201891672">
          <w:marLeft w:val="547"/>
          <w:marRight w:val="0"/>
          <w:marTop w:val="96"/>
          <w:marBottom w:val="0"/>
          <w:divBdr>
            <w:top w:val="none" w:sz="0" w:space="0" w:color="auto"/>
            <w:left w:val="none" w:sz="0" w:space="0" w:color="auto"/>
            <w:bottom w:val="none" w:sz="0" w:space="0" w:color="auto"/>
            <w:right w:val="none" w:sz="0" w:space="0" w:color="auto"/>
          </w:divBdr>
        </w:div>
        <w:div w:id="1297829610">
          <w:marLeft w:val="547"/>
          <w:marRight w:val="0"/>
          <w:marTop w:val="96"/>
          <w:marBottom w:val="0"/>
          <w:divBdr>
            <w:top w:val="none" w:sz="0" w:space="0" w:color="auto"/>
            <w:left w:val="none" w:sz="0" w:space="0" w:color="auto"/>
            <w:bottom w:val="none" w:sz="0" w:space="0" w:color="auto"/>
            <w:right w:val="none" w:sz="0" w:space="0" w:color="auto"/>
          </w:divBdr>
        </w:div>
        <w:div w:id="1807510601">
          <w:marLeft w:val="547"/>
          <w:marRight w:val="0"/>
          <w:marTop w:val="96"/>
          <w:marBottom w:val="0"/>
          <w:divBdr>
            <w:top w:val="none" w:sz="0" w:space="0" w:color="auto"/>
            <w:left w:val="none" w:sz="0" w:space="0" w:color="auto"/>
            <w:bottom w:val="none" w:sz="0" w:space="0" w:color="auto"/>
            <w:right w:val="none" w:sz="0" w:space="0" w:color="auto"/>
          </w:divBdr>
        </w:div>
        <w:div w:id="2125687773">
          <w:marLeft w:val="547"/>
          <w:marRight w:val="0"/>
          <w:marTop w:val="96"/>
          <w:marBottom w:val="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D10B-0D12-4A99-8D38-BCBE0148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2291</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Block Flow and outline</vt:lpstr>
      <vt:lpstr>Block Flow and outline</vt:lpstr>
    </vt:vector>
  </TitlesOfParts>
  <Company>Deneb România</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Flow and outline</dc:title>
  <dc:subject/>
  <dc:creator>AdrianaS</dc:creator>
  <cp:keywords/>
  <cp:lastModifiedBy>Anna Berza</cp:lastModifiedBy>
  <cp:revision>2</cp:revision>
  <cp:lastPrinted>2019-10-10T18:37:00Z</cp:lastPrinted>
  <dcterms:created xsi:type="dcterms:W3CDTF">2019-10-10T19:51:00Z</dcterms:created>
  <dcterms:modified xsi:type="dcterms:W3CDTF">2019-10-10T19:51:00Z</dcterms:modified>
</cp:coreProperties>
</file>